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48583C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6F6732">
        <w:rPr>
          <w:rFonts w:ascii="Arial" w:hAnsi="Arial" w:cs="Arial"/>
          <w:sz w:val="24"/>
          <w:szCs w:val="28"/>
          <w:lang w:val="en-CA"/>
        </w:rPr>
        <w:t>5</w:t>
      </w:r>
      <w:r w:rsidR="00E067B3">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D4306A">
        <w:rPr>
          <w:rFonts w:ascii="Arial" w:hAnsi="Arial" w:cs="Arial"/>
          <w:sz w:val="24"/>
          <w:szCs w:val="28"/>
          <w:lang w:val="en-CA"/>
        </w:rPr>
        <w:t>7788</w:t>
      </w:r>
    </w:p>
    <w:p w14:paraId="4F58942D" w14:textId="7182ED29"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6F6732">
        <w:rPr>
          <w:rFonts w:ascii="Arial" w:hAnsi="Arial" w:cs="Arial"/>
          <w:sz w:val="24"/>
          <w:szCs w:val="28"/>
          <w:lang w:val="en-CA"/>
        </w:rPr>
        <w:t>May</w:t>
      </w:r>
      <w:r w:rsidRPr="00AA35A3">
        <w:rPr>
          <w:rFonts w:ascii="Arial" w:hAnsi="Arial" w:cs="Arial"/>
          <w:sz w:val="24"/>
          <w:szCs w:val="28"/>
          <w:lang w:val="en-CA"/>
        </w:rPr>
        <w:t xml:space="preserve"> </w:t>
      </w:r>
      <w:r w:rsidR="00002369">
        <w:rPr>
          <w:rFonts w:ascii="Arial" w:hAnsi="Arial" w:cs="Arial"/>
          <w:sz w:val="24"/>
          <w:szCs w:val="28"/>
          <w:lang w:val="en-CA"/>
        </w:rPr>
        <w:t>2</w:t>
      </w:r>
      <w:r w:rsidR="006F6732">
        <w:rPr>
          <w:rFonts w:ascii="Arial" w:hAnsi="Arial" w:cs="Arial"/>
          <w:sz w:val="24"/>
          <w:szCs w:val="28"/>
          <w:lang w:val="en-CA"/>
        </w:rPr>
        <w:t>5</w:t>
      </w:r>
      <w:r>
        <w:rPr>
          <w:rFonts w:ascii="Arial" w:hAnsi="Arial" w:cs="Arial"/>
          <w:sz w:val="24"/>
          <w:szCs w:val="28"/>
          <w:lang w:val="en-CA"/>
        </w:rPr>
        <w:t xml:space="preserve"> – </w:t>
      </w:r>
      <w:r w:rsidR="006F6732">
        <w:rPr>
          <w:rFonts w:ascii="Arial" w:hAnsi="Arial" w:cs="Arial"/>
          <w:sz w:val="24"/>
          <w:szCs w:val="28"/>
          <w:lang w:val="en-CA"/>
        </w:rPr>
        <w:t>June 5</w:t>
      </w:r>
      <w:r w:rsidR="00347CC4">
        <w:rPr>
          <w:rFonts w:ascii="Arial" w:hAnsi="Arial" w:cs="Arial"/>
          <w:sz w:val="24"/>
          <w:szCs w:val="28"/>
          <w:lang w:val="en-CA"/>
        </w:rPr>
        <w:t>, 20</w:t>
      </w:r>
      <w:r>
        <w:rPr>
          <w:rFonts w:ascii="Arial" w:hAnsi="Arial" w:cs="Arial"/>
          <w:sz w:val="24"/>
          <w:szCs w:val="28"/>
          <w:lang w:val="en-CA"/>
        </w:rPr>
        <w:t>20</w:t>
      </w:r>
    </w:p>
    <w:p w14:paraId="14395BAA" w14:textId="672FD2BB" w:rsidR="00D80957" w:rsidRPr="00632F8A" w:rsidRDefault="00D80957" w:rsidP="0033186E">
      <w:pPr>
        <w:tabs>
          <w:tab w:val="left" w:pos="1985"/>
        </w:tabs>
        <w:spacing w:before="240" w:after="0"/>
        <w:jc w:val="both"/>
        <w:rPr>
          <w:rFonts w:ascii="Arial" w:hAnsi="Arial" w:cs="Arial"/>
          <w:bCs/>
          <w:sz w:val="22"/>
          <w:szCs w:val="22"/>
          <w:lang w:val="en-US"/>
        </w:rPr>
      </w:pPr>
      <w:r w:rsidRPr="00632F8A">
        <w:rPr>
          <w:rFonts w:ascii="Arial" w:hAnsi="Arial" w:cs="Arial"/>
          <w:b/>
          <w:sz w:val="22"/>
          <w:szCs w:val="22"/>
          <w:lang w:val="en-US"/>
        </w:rPr>
        <w:t>Agenda Item:</w:t>
      </w:r>
      <w:r w:rsidRPr="00632F8A">
        <w:rPr>
          <w:rFonts w:ascii="Arial" w:hAnsi="Arial" w:cs="Arial"/>
          <w:b/>
          <w:sz w:val="22"/>
          <w:szCs w:val="22"/>
          <w:lang w:val="en-US"/>
        </w:rPr>
        <w:tab/>
      </w:r>
      <w:r w:rsidR="003D527D">
        <w:rPr>
          <w:rFonts w:ascii="Arial" w:hAnsi="Arial" w:cs="Arial"/>
          <w:sz w:val="22"/>
          <w:szCs w:val="22"/>
          <w:lang w:val="en-US"/>
        </w:rPr>
        <w:t>6.15.1.4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43D07954" w14:textId="63FC12E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632F8A">
        <w:rPr>
          <w:rFonts w:ascii="Arial" w:hAnsi="Arial" w:cs="Arial"/>
          <w:sz w:val="22"/>
          <w:szCs w:val="22"/>
          <w:lang w:val="en-CA"/>
        </w:rPr>
        <w:t>simultaneous</w:t>
      </w:r>
      <w:r w:rsidR="00597F26">
        <w:rPr>
          <w:rFonts w:ascii="Arial" w:hAnsi="Arial" w:cs="Arial"/>
          <w:sz w:val="22"/>
          <w:szCs w:val="22"/>
          <w:lang w:val="en-CA"/>
        </w:rPr>
        <w:t>ly triggered</w:t>
      </w:r>
      <w:r w:rsidR="00632F8A">
        <w:rPr>
          <w:rFonts w:ascii="Arial" w:hAnsi="Arial" w:cs="Arial"/>
          <w:sz w:val="22"/>
          <w:szCs w:val="22"/>
          <w:lang w:val="en-CA"/>
        </w:rPr>
        <w:t xml:space="preserve"> BWP switching on multiple CCs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A0E0162" w14:textId="0C8E0F40" w:rsidR="00147412" w:rsidRPr="00372C0F" w:rsidRDefault="00904EA9" w:rsidP="00DC14E2">
      <w:pPr>
        <w:rPr>
          <w:rFonts w:asciiTheme="minorHAnsi" w:hAnsiTheme="minorHAnsi" w:cstheme="minorHAnsi"/>
          <w:sz w:val="22"/>
          <w:szCs w:val="22"/>
          <w:lang w:val="en-CA"/>
        </w:rPr>
      </w:pPr>
      <w:r w:rsidRPr="00372C0F">
        <w:rPr>
          <w:rFonts w:asciiTheme="minorHAnsi" w:hAnsiTheme="minorHAnsi" w:cstheme="minorHAnsi"/>
          <w:sz w:val="22"/>
          <w:szCs w:val="22"/>
          <w:lang w:val="en-CA"/>
        </w:rPr>
        <w:t xml:space="preserve">UE requirements for simultaneously triggered BWP switching on multiple component carriers were </w:t>
      </w:r>
      <w:r w:rsidR="00147412" w:rsidRPr="00372C0F">
        <w:rPr>
          <w:rFonts w:asciiTheme="minorHAnsi" w:hAnsiTheme="minorHAnsi" w:cstheme="minorHAnsi"/>
          <w:sz w:val="22"/>
          <w:szCs w:val="22"/>
          <w:lang w:val="en-CA"/>
        </w:rPr>
        <w:t xml:space="preserve">further </w:t>
      </w:r>
      <w:r w:rsidRPr="00372C0F">
        <w:rPr>
          <w:rFonts w:asciiTheme="minorHAnsi" w:hAnsiTheme="minorHAnsi" w:cstheme="minorHAnsi"/>
          <w:sz w:val="22"/>
          <w:szCs w:val="22"/>
          <w:lang w:val="en-CA"/>
        </w:rPr>
        <w:t>discussed at RAN4#94e</w:t>
      </w:r>
      <w:r w:rsidR="00147412" w:rsidRPr="00372C0F">
        <w:rPr>
          <w:rFonts w:asciiTheme="minorHAnsi" w:hAnsiTheme="minorHAnsi" w:cstheme="minorHAnsi"/>
          <w:sz w:val="22"/>
          <w:szCs w:val="22"/>
          <w:lang w:val="en-CA"/>
        </w:rPr>
        <w:t>-Bis</w:t>
      </w:r>
      <w:r w:rsidRPr="00372C0F">
        <w:rPr>
          <w:rFonts w:asciiTheme="minorHAnsi" w:hAnsiTheme="minorHAnsi" w:cstheme="minorHAnsi"/>
          <w:sz w:val="22"/>
          <w:szCs w:val="22"/>
          <w:lang w:val="en-CA"/>
        </w:rPr>
        <w:t xml:space="preserve">. </w:t>
      </w:r>
      <w:r w:rsidR="00147412" w:rsidRPr="00372C0F">
        <w:rPr>
          <w:rFonts w:asciiTheme="minorHAnsi" w:hAnsiTheme="minorHAnsi" w:cstheme="minorHAnsi"/>
          <w:sz w:val="22"/>
          <w:szCs w:val="22"/>
          <w:lang w:val="en-CA"/>
        </w:rPr>
        <w:t xml:space="preserve">A WF that captured the outcome of the discussions was agreed </w:t>
      </w:r>
      <w:r w:rsidR="00147412" w:rsidRPr="00372C0F">
        <w:rPr>
          <w:rFonts w:asciiTheme="minorHAnsi" w:hAnsiTheme="minorHAnsi" w:cstheme="minorHAnsi"/>
          <w:sz w:val="22"/>
          <w:szCs w:val="22"/>
          <w:lang w:val="en-CA"/>
        </w:rPr>
        <w:fldChar w:fldCharType="begin"/>
      </w:r>
      <w:r w:rsidR="00147412" w:rsidRPr="00372C0F">
        <w:rPr>
          <w:rFonts w:asciiTheme="minorHAnsi" w:hAnsiTheme="minorHAnsi" w:cstheme="minorHAnsi"/>
          <w:sz w:val="22"/>
          <w:szCs w:val="22"/>
          <w:lang w:val="en-CA"/>
        </w:rPr>
        <w:instrText xml:space="preserve"> REF _Ref40091146 \r \h </w:instrText>
      </w:r>
      <w:r w:rsidR="00372C0F">
        <w:rPr>
          <w:rFonts w:asciiTheme="minorHAnsi" w:hAnsiTheme="minorHAnsi" w:cstheme="minorHAnsi"/>
          <w:sz w:val="22"/>
          <w:szCs w:val="22"/>
          <w:lang w:val="en-CA"/>
        </w:rPr>
        <w:instrText xml:space="preserve"> \* MERGEFORMAT </w:instrText>
      </w:r>
      <w:r w:rsidR="00147412" w:rsidRPr="00372C0F">
        <w:rPr>
          <w:rFonts w:asciiTheme="minorHAnsi" w:hAnsiTheme="minorHAnsi" w:cstheme="minorHAnsi"/>
          <w:sz w:val="22"/>
          <w:szCs w:val="22"/>
          <w:lang w:val="en-CA"/>
        </w:rPr>
      </w:r>
      <w:r w:rsidR="00147412" w:rsidRPr="00372C0F">
        <w:rPr>
          <w:rFonts w:asciiTheme="minorHAnsi" w:hAnsiTheme="minorHAnsi" w:cstheme="minorHAnsi"/>
          <w:sz w:val="22"/>
          <w:szCs w:val="22"/>
          <w:lang w:val="en-CA"/>
        </w:rPr>
        <w:fldChar w:fldCharType="separate"/>
      </w:r>
      <w:r w:rsidR="00147412" w:rsidRPr="00372C0F">
        <w:rPr>
          <w:rFonts w:asciiTheme="minorHAnsi" w:hAnsiTheme="minorHAnsi" w:cstheme="minorHAnsi"/>
          <w:sz w:val="22"/>
          <w:szCs w:val="22"/>
          <w:lang w:val="en-CA"/>
        </w:rPr>
        <w:t>[1]</w:t>
      </w:r>
      <w:r w:rsidR="00147412" w:rsidRPr="00372C0F">
        <w:rPr>
          <w:rFonts w:asciiTheme="minorHAnsi" w:hAnsiTheme="minorHAnsi" w:cstheme="minorHAnsi"/>
          <w:sz w:val="22"/>
          <w:szCs w:val="22"/>
          <w:lang w:val="en-CA"/>
        </w:rPr>
        <w:fldChar w:fldCharType="end"/>
      </w:r>
      <w:r w:rsidR="002656A5" w:rsidRPr="00372C0F">
        <w:rPr>
          <w:rFonts w:asciiTheme="minorHAnsi" w:hAnsiTheme="minorHAnsi" w:cstheme="minorHAnsi"/>
          <w:sz w:val="22"/>
          <w:szCs w:val="22"/>
          <w:lang w:val="en-CA"/>
        </w:rPr>
        <w:t xml:space="preserve">, with a few remaining details to be settled regarding the incremental processing time </w:t>
      </w:r>
      <w:r w:rsidR="00753B8E">
        <w:rPr>
          <w:rFonts w:asciiTheme="minorHAnsi" w:hAnsiTheme="minorHAnsi" w:cstheme="minorHAnsi"/>
          <w:sz w:val="22"/>
          <w:szCs w:val="22"/>
          <w:lang w:val="en-CA"/>
        </w:rPr>
        <w:t>for switching of additional component carriers:</w:t>
      </w:r>
      <w:r w:rsidR="002656A5" w:rsidRPr="00372C0F">
        <w:rPr>
          <w:rFonts w:asciiTheme="minorHAnsi" w:hAnsiTheme="minorHAnsi" w:cstheme="minorHAnsi"/>
          <w:sz w:val="22"/>
          <w:szCs w:val="22"/>
          <w:lang w:val="en-CA"/>
        </w:rPr>
        <w:t xml:space="preserve">  </w:t>
      </w:r>
    </w:p>
    <w:p w14:paraId="74DF54AE" w14:textId="405FF4A4" w:rsidR="00147412" w:rsidRDefault="001C020A" w:rsidP="00DC14E2">
      <w:pPr>
        <w:rPr>
          <w:rFonts w:asciiTheme="minorHAnsi" w:hAnsiTheme="minorHAnsi" w:cstheme="minorHAnsi"/>
          <w:sz w:val="22"/>
          <w:szCs w:val="22"/>
          <w:highlight w:val="yellow"/>
          <w:lang w:val="en-CA"/>
        </w:rPr>
      </w:pPr>
      <w:r w:rsidRPr="00352BF3">
        <w:rPr>
          <w:rFonts w:asciiTheme="minorHAnsi" w:hAnsiTheme="minorHAnsi" w:cstheme="minorHAnsi"/>
          <w:noProof/>
          <w:sz w:val="22"/>
          <w:highlight w:val="yellow"/>
          <w:lang w:val="en-CA"/>
        </w:rPr>
        <mc:AlternateContent>
          <mc:Choice Requires="wps">
            <w:drawing>
              <wp:anchor distT="45720" distB="45720" distL="114300" distR="114300" simplePos="0" relativeHeight="251659264" behindDoc="0" locked="0" layoutInCell="1" allowOverlap="1" wp14:anchorId="0D9D10BD" wp14:editId="64FE03F6">
                <wp:simplePos x="0" y="0"/>
                <wp:positionH relativeFrom="column">
                  <wp:posOffset>527685</wp:posOffset>
                </wp:positionH>
                <wp:positionV relativeFrom="paragraph">
                  <wp:posOffset>224155</wp:posOffset>
                </wp:positionV>
                <wp:extent cx="5033010" cy="3629025"/>
                <wp:effectExtent l="0" t="0" r="1524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3629025"/>
                        </a:xfrm>
                        <a:prstGeom prst="rect">
                          <a:avLst/>
                        </a:prstGeom>
                        <a:solidFill>
                          <a:srgbClr val="FFFFFF"/>
                        </a:solidFill>
                        <a:ln w="9525">
                          <a:solidFill>
                            <a:srgbClr val="000000"/>
                          </a:solidFill>
                          <a:miter lim="800000"/>
                          <a:headEnd/>
                          <a:tailEnd/>
                        </a:ln>
                      </wps:spPr>
                      <wps:txbx>
                        <w:txbxContent>
                          <w:p w14:paraId="77F9D0AF" w14:textId="2A861CE4" w:rsidR="00DC14E2" w:rsidRPr="00D15C50" w:rsidRDefault="009A2F2E" w:rsidP="00DC14E2">
                            <w:pPr>
                              <w:rPr>
                                <w:bCs/>
                                <w:sz w:val="24"/>
                                <w:szCs w:val="24"/>
                              </w:rPr>
                            </w:pPr>
                            <w:r w:rsidRPr="00D15C50">
                              <w:rPr>
                                <w:bCs/>
                                <w:sz w:val="24"/>
                                <w:szCs w:val="24"/>
                              </w:rPr>
                              <w:t>Simultaneous BWP switching on multiple CCs</w:t>
                            </w:r>
                          </w:p>
                          <w:p w14:paraId="7254A4F6" w14:textId="77777777" w:rsidR="003D67CD" w:rsidRPr="003D67CD" w:rsidRDefault="003D67CD" w:rsidP="003D67CD">
                            <w:pPr>
                              <w:rPr>
                                <w:b/>
                                <w:bCs/>
                                <w:u w:val="single"/>
                                <w:lang w:val="en-US"/>
                              </w:rPr>
                            </w:pPr>
                            <w:r w:rsidRPr="003D67CD">
                              <w:rPr>
                                <w:b/>
                                <w:bCs/>
                                <w:u w:val="single"/>
                              </w:rPr>
                              <w:t>Delay requirements for DCI/timer based BWP switch</w:t>
                            </w:r>
                          </w:p>
                          <w:p w14:paraId="344961B0" w14:textId="7BC2BAA9" w:rsidR="003D67CD" w:rsidRPr="003D67CD" w:rsidRDefault="00EE5BE9" w:rsidP="003D67CD">
                            <w:pPr>
                              <w:rPr>
                                <w:lang w:val="en-US"/>
                              </w:rPr>
                            </w:pPr>
                            <m:oMath>
                              <m:sSub>
                                <m:sSubPr>
                                  <m:ctrlPr>
                                    <w:rPr>
                                      <w:rFonts w:ascii="Cambria Math" w:hAnsi="Cambria Math"/>
                                      <w:i/>
                                      <w:iCs/>
                                      <w:lang w:val="en-US"/>
                                    </w:rPr>
                                  </m:ctrlPr>
                                </m:sSubPr>
                                <m:e>
                                  <m:r>
                                    <w:rPr>
                                      <w:rFonts w:ascii="Cambria Math" w:hAnsi="Cambria Math"/>
                                    </w:rPr>
                                    <m:t>T</m:t>
                                  </m:r>
                                </m:e>
                                <m:sub>
                                  <m:r>
                                    <w:rPr>
                                      <w:rFonts w:ascii="Cambria Math" w:hAnsi="Cambria Math"/>
                                    </w:rPr>
                                    <m:t>BWPSwitchDelay</m:t>
                                  </m:r>
                                </m:sub>
                              </m:sSub>
                              <m:r>
                                <w:rPr>
                                  <w:rFonts w:ascii="Cambria Math" w:hAnsi="Cambria Math"/>
                                  <w:lang w:val="x-none"/>
                                </w:rPr>
                                <m:t>+D*(</m:t>
                              </m:r>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rPr>
                                        <m:t>N</m:t>
                                      </m:r>
                                    </m:num>
                                    <m:den>
                                      <m:r>
                                        <w:rPr>
                                          <w:rFonts w:ascii="Cambria Math" w:hAnsi="Cambria Math"/>
                                        </w:rPr>
                                        <m:t>K</m:t>
                                      </m:r>
                                    </m:den>
                                  </m:f>
                                </m:e>
                              </m:d>
                              <m:r>
                                <w:rPr>
                                  <w:rFonts w:ascii="Cambria Math" w:hAnsi="Cambria Math"/>
                                </w:rPr>
                                <m:t>-</m:t>
                              </m:r>
                              <m:r>
                                <w:rPr>
                                  <w:rFonts w:ascii="Cambria Math" w:hAnsi="Cambria Math"/>
                                  <w:lang w:val="x-none"/>
                                </w:rPr>
                                <m:t>1)</m:t>
                              </m:r>
                            </m:oMath>
                            <w:r w:rsidR="003D67CD" w:rsidRPr="003D67CD">
                              <w:rPr>
                                <w:i/>
                                <w:iCs/>
                                <w:lang w:val="en-US"/>
                              </w:rPr>
                              <w:t xml:space="preserve">; </w:t>
                            </w:r>
                            <w:r w:rsidR="003D67CD" w:rsidRPr="003D67CD">
                              <w:t>N: Number of CCs with simultaneous BWP switch; K is number of CCs that can be processed simultaneously; D is incremental delay for BWP switch processing on additional CCs</w:t>
                            </w:r>
                          </w:p>
                          <w:p w14:paraId="5FF8B18E" w14:textId="46957AB0" w:rsidR="003D67CD" w:rsidRPr="003D67CD" w:rsidRDefault="003D67CD" w:rsidP="003D67CD">
                            <w:pPr>
                              <w:rPr>
                                <w:lang w:val="en-US"/>
                              </w:rPr>
                            </w:pPr>
                            <w:r w:rsidRPr="003D67CD">
                              <w:rPr>
                                <w:highlight w:val="green"/>
                                <w:lang w:val="en-US"/>
                              </w:rPr>
                              <w:t>Agreement: K = 1</w:t>
                            </w:r>
                          </w:p>
                          <w:p w14:paraId="62C08281" w14:textId="77777777" w:rsidR="003D67CD" w:rsidRPr="003D67CD" w:rsidRDefault="003D67CD" w:rsidP="00ED61B7">
                            <w:pPr>
                              <w:numPr>
                                <w:ilvl w:val="0"/>
                                <w:numId w:val="24"/>
                              </w:numPr>
                              <w:tabs>
                                <w:tab w:val="clear" w:pos="720"/>
                                <w:tab w:val="num" w:pos="644"/>
                              </w:tabs>
                              <w:spacing w:after="0"/>
                              <w:ind w:left="644"/>
                              <w:rPr>
                                <w:lang w:val="en-US"/>
                              </w:rPr>
                            </w:pPr>
                            <w:r w:rsidRPr="003D67CD">
                              <w:t>Options for D</w:t>
                            </w:r>
                          </w:p>
                          <w:p w14:paraId="0E5B7A9D" w14:textId="2EC0368A" w:rsidR="003D67CD" w:rsidRPr="003D67CD" w:rsidRDefault="003D67CD" w:rsidP="00ED61B7">
                            <w:pPr>
                              <w:numPr>
                                <w:ilvl w:val="1"/>
                                <w:numId w:val="26"/>
                              </w:numPr>
                              <w:tabs>
                                <w:tab w:val="clear" w:pos="1440"/>
                                <w:tab w:val="num" w:pos="1364"/>
                              </w:tabs>
                              <w:spacing w:after="0"/>
                              <w:ind w:left="1364"/>
                              <w:rPr>
                                <w:lang w:val="en-US"/>
                              </w:rPr>
                            </w:pPr>
                            <w:r w:rsidRPr="003D67CD">
                              <w:t>Option 1: D</w:t>
                            </w:r>
                            <w:r w:rsidR="00D416FC">
                              <w:t xml:space="preserve"> </w:t>
                            </w:r>
                            <w:r w:rsidRPr="003D67CD">
                              <w:t>=</w:t>
                            </w:r>
                            <w:r w:rsidR="00D416FC">
                              <w:t xml:space="preserve"> </w:t>
                            </w:r>
                            <w:r w:rsidRPr="003D67CD">
                              <w:t>100us for Type 1; 200 us for Type 2</w:t>
                            </w:r>
                          </w:p>
                          <w:p w14:paraId="667B9427" w14:textId="6F9094B1" w:rsidR="003D67CD" w:rsidRPr="003D67CD" w:rsidRDefault="003D67CD" w:rsidP="00ED61B7">
                            <w:pPr>
                              <w:numPr>
                                <w:ilvl w:val="1"/>
                                <w:numId w:val="26"/>
                              </w:numPr>
                              <w:tabs>
                                <w:tab w:val="clear" w:pos="1440"/>
                                <w:tab w:val="num" w:pos="1364"/>
                              </w:tabs>
                              <w:spacing w:after="0"/>
                              <w:ind w:left="1364"/>
                              <w:rPr>
                                <w:lang w:val="en-US"/>
                              </w:rPr>
                            </w:pPr>
                            <w:r w:rsidRPr="003D67CD">
                              <w:t xml:space="preserve">Option 2: D = 450us for Type 1; 1.5ms for Type 2 </w:t>
                            </w:r>
                          </w:p>
                          <w:p w14:paraId="2DEF8212" w14:textId="77777777" w:rsidR="003D67CD" w:rsidRPr="003D67CD" w:rsidRDefault="003D67CD" w:rsidP="00ED61B7">
                            <w:pPr>
                              <w:numPr>
                                <w:ilvl w:val="1"/>
                                <w:numId w:val="26"/>
                              </w:numPr>
                              <w:tabs>
                                <w:tab w:val="clear" w:pos="1440"/>
                                <w:tab w:val="num" w:pos="1364"/>
                              </w:tabs>
                              <w:spacing w:after="0"/>
                              <w:ind w:left="1364"/>
                              <w:rPr>
                                <w:lang w:val="en-US"/>
                              </w:rPr>
                            </w:pPr>
                            <w:r w:rsidRPr="003D67CD">
                              <w:rPr>
                                <w:lang w:val="en-US"/>
                              </w:rPr>
                              <w:t>Other options are not precluded.</w:t>
                            </w:r>
                          </w:p>
                          <w:p w14:paraId="6654918F" w14:textId="02C2B412" w:rsidR="003D67CD" w:rsidRDefault="003D67CD" w:rsidP="009A2F2E">
                            <w:pPr>
                              <w:rPr>
                                <w:b/>
                                <w:highlight w:val="green"/>
                                <w:lang w:val="en-US"/>
                              </w:rPr>
                            </w:pPr>
                          </w:p>
                          <w:p w14:paraId="6DE3397B" w14:textId="77777777" w:rsidR="00FD7085" w:rsidRPr="00FD7085" w:rsidRDefault="00FD7085" w:rsidP="00FD7085">
                            <w:pPr>
                              <w:rPr>
                                <w:b/>
                                <w:lang w:val="en-US"/>
                              </w:rPr>
                            </w:pPr>
                            <w:r w:rsidRPr="00FD7085">
                              <w:rPr>
                                <w:b/>
                                <w:bCs/>
                                <w:u w:val="single"/>
                                <w:lang w:val="en-US"/>
                              </w:rPr>
                              <w:t>Delay requirements for RRC based BWP switch</w:t>
                            </w:r>
                          </w:p>
                          <w:p w14:paraId="41211CFE" w14:textId="22C98546" w:rsidR="00FD7085" w:rsidRPr="00FD7085" w:rsidRDefault="00EE5BE9" w:rsidP="00D416FC">
                            <w:pPr>
                              <w:ind w:left="360"/>
                              <w:rPr>
                                <w:bCs/>
                                <w:lang w:val="en-US"/>
                              </w:rPr>
                            </w:pPr>
                            <m:oMath>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RRCprocessing</m:t>
                                  </m:r>
                                </m:sub>
                              </m:sSub>
                              <m:r>
                                <m:rPr>
                                  <m:sty m:val="p"/>
                                </m:rPr>
                                <w:rPr>
                                  <w:rFonts w:ascii="Cambria Math" w:hAnsi="Cambria Math"/>
                                </w:rPr>
                                <m:t>+</m:t>
                              </m:r>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BWPswitchDelayRRC </m:t>
                                  </m:r>
                                </m:sub>
                              </m:sSub>
                              <m:r>
                                <m:rPr>
                                  <m:sty m:val="p"/>
                                </m:rPr>
                                <w:rPr>
                                  <w:rFonts w:ascii="Cambria Math" w:hAnsi="Cambria Math"/>
                                </w:rPr>
                                <m:t>+</m:t>
                              </m:r>
                              <m:sSub>
                                <m:sSubPr>
                                  <m:ctrlPr>
                                    <w:rPr>
                                      <w:rFonts w:ascii="Cambria Math" w:hAnsi="Cambria Math"/>
                                      <w:bCs/>
                                      <w:i/>
                                      <w:iCs/>
                                      <w:lang w:val="en-US"/>
                                    </w:rPr>
                                  </m:ctrlPr>
                                </m:sSubPr>
                                <m:e>
                                  <m:r>
                                    <m:rPr>
                                      <m:sty m:val="p"/>
                                    </m:rPr>
                                    <w:rPr>
                                      <w:rFonts w:ascii="Cambria Math" w:hAnsi="Cambria Math"/>
                                    </w:rPr>
                                    <m:t>D</m:t>
                                  </m:r>
                                </m:e>
                                <m:sub>
                                  <m:r>
                                    <m:rPr>
                                      <m:sty m:val="p"/>
                                    </m:rPr>
                                    <w:rPr>
                                      <w:rFonts w:ascii="Cambria Math" w:hAnsi="Cambria Math"/>
                                    </w:rPr>
                                    <m:t>RRC</m:t>
                                  </m:r>
                                </m:sub>
                              </m:sSub>
                              <m:r>
                                <w:rPr>
                                  <w:rFonts w:ascii="Cambria Math" w:hAnsi="Cambria Math"/>
                                </w:rPr>
                                <m:t>*</m:t>
                              </m:r>
                              <m:r>
                                <m:rPr>
                                  <m:sty m:val="p"/>
                                </m:rPr>
                                <w:rPr>
                                  <w:rFonts w:ascii="Cambria Math" w:hAnsi="Cambria Math"/>
                                </w:rPr>
                                <m:t>(N</m:t>
                              </m:r>
                              <m:r>
                                <w:rPr>
                                  <w:rFonts w:ascii="Cambria Math" w:hAnsi="Cambria Math"/>
                                </w:rPr>
                                <m:t>-</m:t>
                              </m:r>
                              <m:r>
                                <m:rPr>
                                  <m:sty m:val="p"/>
                                </m:rPr>
                                <w:rPr>
                                  <w:rFonts w:ascii="Cambria Math" w:hAnsi="Cambria Math"/>
                                </w:rPr>
                                <m:t>1)</m:t>
                              </m:r>
                            </m:oMath>
                            <w:r w:rsidR="00FD7085" w:rsidRPr="00FD7085">
                              <w:rPr>
                                <w:bCs/>
                              </w:rPr>
                              <w:t xml:space="preserve">; </w:t>
                            </w:r>
                          </w:p>
                          <w:p w14:paraId="2E62191C" w14:textId="7144C076" w:rsidR="00FD7085" w:rsidRPr="00D416FC" w:rsidRDefault="00D416FC" w:rsidP="00D416FC">
                            <w:pPr>
                              <w:pStyle w:val="ListParagraph"/>
                              <w:numPr>
                                <w:ilvl w:val="0"/>
                                <w:numId w:val="25"/>
                              </w:numPr>
                              <w:spacing w:after="0"/>
                              <w:rPr>
                                <w:bCs/>
                                <w:lang w:val="en-US"/>
                              </w:rPr>
                            </w:pPr>
                            <w:r w:rsidRPr="00D416FC">
                              <w:rPr>
                                <w:bCs/>
                              </w:rPr>
                              <w:t xml:space="preserve">Options for </w:t>
                            </w:r>
                            <w:r w:rsidR="00FD7085" w:rsidRPr="00D416FC">
                              <w:rPr>
                                <w:bCs/>
                              </w:rPr>
                              <w:t>D</w:t>
                            </w:r>
                            <w:r w:rsidR="00FD7085" w:rsidRPr="00D416FC">
                              <w:rPr>
                                <w:bCs/>
                                <w:vertAlign w:val="subscript"/>
                              </w:rPr>
                              <w:t>RRC</w:t>
                            </w:r>
                          </w:p>
                          <w:p w14:paraId="046A230A" w14:textId="52196098" w:rsidR="00FD7085" w:rsidRPr="00ED61B7" w:rsidRDefault="00FD7085" w:rsidP="00ED61B7">
                            <w:pPr>
                              <w:numPr>
                                <w:ilvl w:val="1"/>
                                <w:numId w:val="26"/>
                              </w:numPr>
                              <w:tabs>
                                <w:tab w:val="clear" w:pos="1440"/>
                                <w:tab w:val="num" w:pos="1364"/>
                              </w:tabs>
                              <w:spacing w:after="0"/>
                              <w:ind w:left="1364"/>
                            </w:pPr>
                            <w:r w:rsidRPr="00ED61B7">
                              <w:t>Option 1: D</w:t>
                            </w:r>
                            <w:r w:rsidRPr="00D416FC">
                              <w:rPr>
                                <w:vertAlign w:val="subscript"/>
                              </w:rPr>
                              <w:t>RRC</w:t>
                            </w:r>
                            <w:r w:rsidRPr="00ED61B7">
                              <w:t xml:space="preserve"> = 1.5ms</w:t>
                            </w:r>
                          </w:p>
                          <w:p w14:paraId="76CEDE44" w14:textId="56E2315F" w:rsidR="00FD7085" w:rsidRPr="00ED61B7" w:rsidRDefault="00FD7085" w:rsidP="00ED61B7">
                            <w:pPr>
                              <w:numPr>
                                <w:ilvl w:val="1"/>
                                <w:numId w:val="26"/>
                              </w:numPr>
                              <w:tabs>
                                <w:tab w:val="clear" w:pos="1440"/>
                                <w:tab w:val="num" w:pos="1364"/>
                              </w:tabs>
                              <w:spacing w:after="0"/>
                              <w:ind w:left="1364"/>
                            </w:pPr>
                            <w:r w:rsidRPr="00ED61B7">
                              <w:t>Option 2: D</w:t>
                            </w:r>
                            <w:r w:rsidRPr="00D416FC">
                              <w:rPr>
                                <w:vertAlign w:val="subscript"/>
                              </w:rPr>
                              <w:t>RRC</w:t>
                            </w:r>
                            <w:r w:rsidRPr="00ED61B7">
                              <w:t xml:space="preserve"> = 0ms </w:t>
                            </w:r>
                            <w:r w:rsidRPr="00ED61B7">
                              <w:tab/>
                            </w:r>
                          </w:p>
                          <w:p w14:paraId="7931DA46" w14:textId="7A82FAA5" w:rsidR="00FD7085" w:rsidRPr="00ED61B7" w:rsidRDefault="00FD7085" w:rsidP="00ED61B7">
                            <w:pPr>
                              <w:numPr>
                                <w:ilvl w:val="1"/>
                                <w:numId w:val="26"/>
                              </w:numPr>
                              <w:tabs>
                                <w:tab w:val="clear" w:pos="1440"/>
                                <w:tab w:val="num" w:pos="1364"/>
                              </w:tabs>
                              <w:spacing w:after="0"/>
                              <w:ind w:left="1364"/>
                            </w:pPr>
                            <w:r w:rsidRPr="00ED61B7">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1.55pt;margin-top:17.65pt;width:396.3pt;height:28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1C/IwIAAEcEAAAOAAAAZHJzL2Uyb0RvYy54bWysU9tu2zAMfR+wfxD0vthxkrYx4hRdugwD&#10;ugvQ7gMUWY6FSaImKbGzrx8lu1l2wR6G6UEgReqQPCRXt71W5Cicl2AqOp3klAjDoZZmX9HPT9tX&#10;N5T4wEzNFBhR0ZPw9Hb98sWqs6UooAVVC0cQxPiysxVtQ7BllnneCs38BKwwaGzAaRZQdfusdqxD&#10;dK2yIs+vsg5cbR1w4T2+3g9Guk74TSN4+Ng0XgSiKoq5hXS7dO/ina1XrNw7ZlvJxzTYP2ShmTQY&#10;9Ax1zwIjByd/g9KSO/DQhAkHnUHTSC5SDVjNNP+lmseWWZFqQXK8PdPk/x8s/3D85IisK1pMrykx&#10;TGOTnkQfyGvoSRH56awv0e3RomPo8Rn7nGr19gH4F08MbFpm9uLOOehawWrMbxp/ZhdfBxwfQXbd&#10;e6gxDDsESEB943QkD+kgiI59Op17E1Ph+LjIZzNkiBKOttlVscyLRYrByufv1vnwVoAmUaiow+Yn&#10;eHZ88CGmw8pnlxjNg5L1ViqVFLffbZQjR4aDsk1nRP/JTRnSVXS5wNh/h8jT+ROElgEnXkld0Zuz&#10;Eysjb29MneYxMKkGGVNWZiQycjewGPpdPzZmB/UJKXUwTDZuIgotuG+UdDjVFfVfD8wJStQ7g21Z&#10;TufzuAZJmS+uC1TcpWV3aWGGI1RFAyWDuAlpdWLpBu6wfY1MxMY+D5mMueK0Jr7HzYrrcKknrx/7&#10;v/4OAAD//wMAUEsDBBQABgAIAAAAIQDlWPYT3wAAAAkBAAAPAAAAZHJzL2Rvd25yZXYueG1sTI/B&#10;TsMwEETvSPyDtUhcEHVKaBJCnAohgegNCoKrG2+TiHgdbDcNf89yguNqRm/eVuvZDmJCH3pHCpaL&#10;BARS40xPrYK314fLAkSImoweHKGCbwywrk9PKl0ad6QXnLaxFQyhUGoFXYxjKWVoOrQ6LNyIxNne&#10;easjn76Vxusjw+0gr5Ikk1b3xAudHvG+w+Zze7AKiuun6SNs0uf3JtsPN/Einx6/vFLnZ/PdLYiI&#10;c/wrw68+q0PNTjt3IBPEwIx0yU0F6SoFwXmRr3IQOwVZkhUg60r+/6D+AQAA//8DAFBLAQItABQA&#10;BgAIAAAAIQC2gziS/gAAAOEBAAATAAAAAAAAAAAAAAAAAAAAAABbQ29udGVudF9UeXBlc10ueG1s&#10;UEsBAi0AFAAGAAgAAAAhADj9If/WAAAAlAEAAAsAAAAAAAAAAAAAAAAALwEAAF9yZWxzLy5yZWxz&#10;UEsBAi0AFAAGAAgAAAAhAGLXUL8jAgAARwQAAA4AAAAAAAAAAAAAAAAALgIAAGRycy9lMm9Eb2Mu&#10;eG1sUEsBAi0AFAAGAAgAAAAhAOVY9hPfAAAACQEAAA8AAAAAAAAAAAAAAAAAfQQAAGRycy9kb3du&#10;cmV2LnhtbFBLBQYAAAAABAAEAPMAAACJBQAAAAA=&#10;">
                <v:textbox>
                  <w:txbxContent>
                    <w:p w14:paraId="77F9D0AF" w14:textId="2A861CE4" w:rsidR="00DC14E2" w:rsidRPr="00D15C50" w:rsidRDefault="009A2F2E" w:rsidP="00DC14E2">
                      <w:pPr>
                        <w:rPr>
                          <w:bCs/>
                          <w:sz w:val="24"/>
                          <w:szCs w:val="24"/>
                        </w:rPr>
                      </w:pPr>
                      <w:r w:rsidRPr="00D15C50">
                        <w:rPr>
                          <w:bCs/>
                          <w:sz w:val="24"/>
                          <w:szCs w:val="24"/>
                        </w:rPr>
                        <w:t>Simultaneous BWP switching on multiple CCs</w:t>
                      </w:r>
                    </w:p>
                    <w:p w14:paraId="7254A4F6" w14:textId="77777777" w:rsidR="003D67CD" w:rsidRPr="003D67CD" w:rsidRDefault="003D67CD" w:rsidP="003D67CD">
                      <w:pPr>
                        <w:rPr>
                          <w:b/>
                          <w:bCs/>
                          <w:u w:val="single"/>
                          <w:lang w:val="en-US"/>
                        </w:rPr>
                      </w:pPr>
                      <w:r w:rsidRPr="003D67CD">
                        <w:rPr>
                          <w:b/>
                          <w:bCs/>
                          <w:u w:val="single"/>
                        </w:rPr>
                        <w:t>Delay requirements for DCI/timer based BWP switch</w:t>
                      </w:r>
                    </w:p>
                    <w:p w14:paraId="344961B0" w14:textId="7BC2BAA9" w:rsidR="003D67CD" w:rsidRPr="003D67CD" w:rsidRDefault="00EE5BE9" w:rsidP="003D67CD">
                      <w:pPr>
                        <w:rPr>
                          <w:lang w:val="en-US"/>
                        </w:rPr>
                      </w:pPr>
                      <m:oMath>
                        <m:sSub>
                          <m:sSubPr>
                            <m:ctrlPr>
                              <w:rPr>
                                <w:rFonts w:ascii="Cambria Math" w:hAnsi="Cambria Math"/>
                                <w:i/>
                                <w:iCs/>
                                <w:lang w:val="en-US"/>
                              </w:rPr>
                            </m:ctrlPr>
                          </m:sSubPr>
                          <m:e>
                            <m:r>
                              <w:rPr>
                                <w:rFonts w:ascii="Cambria Math" w:hAnsi="Cambria Math"/>
                              </w:rPr>
                              <m:t>T</m:t>
                            </m:r>
                          </m:e>
                          <m:sub>
                            <m:r>
                              <w:rPr>
                                <w:rFonts w:ascii="Cambria Math" w:hAnsi="Cambria Math"/>
                              </w:rPr>
                              <m:t>BWPSwitchDelay</m:t>
                            </m:r>
                          </m:sub>
                        </m:sSub>
                        <m:r>
                          <w:rPr>
                            <w:rFonts w:ascii="Cambria Math" w:hAnsi="Cambria Math"/>
                            <w:lang w:val="x-none"/>
                          </w:rPr>
                          <m:t>+D*(</m:t>
                        </m:r>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rPr>
                                  <m:t>N</m:t>
                                </m:r>
                              </m:num>
                              <m:den>
                                <m:r>
                                  <w:rPr>
                                    <w:rFonts w:ascii="Cambria Math" w:hAnsi="Cambria Math"/>
                                  </w:rPr>
                                  <m:t>K</m:t>
                                </m:r>
                              </m:den>
                            </m:f>
                          </m:e>
                        </m:d>
                        <m:r>
                          <w:rPr>
                            <w:rFonts w:ascii="Cambria Math" w:hAnsi="Cambria Math"/>
                          </w:rPr>
                          <m:t>-</m:t>
                        </m:r>
                        <m:r>
                          <w:rPr>
                            <w:rFonts w:ascii="Cambria Math" w:hAnsi="Cambria Math"/>
                            <w:lang w:val="x-none"/>
                          </w:rPr>
                          <m:t>1)</m:t>
                        </m:r>
                      </m:oMath>
                      <w:r w:rsidR="003D67CD" w:rsidRPr="003D67CD">
                        <w:rPr>
                          <w:i/>
                          <w:iCs/>
                          <w:lang w:val="en-US"/>
                        </w:rPr>
                        <w:t xml:space="preserve">; </w:t>
                      </w:r>
                      <w:r w:rsidR="003D67CD" w:rsidRPr="003D67CD">
                        <w:t>N: Number of CCs with simultaneous BWP switch; K is number of CCs that can be processed simultaneously; D is incremental delay for BWP switch processing on additional CCs</w:t>
                      </w:r>
                    </w:p>
                    <w:p w14:paraId="5FF8B18E" w14:textId="46957AB0" w:rsidR="003D67CD" w:rsidRPr="003D67CD" w:rsidRDefault="003D67CD" w:rsidP="003D67CD">
                      <w:pPr>
                        <w:rPr>
                          <w:lang w:val="en-US"/>
                        </w:rPr>
                      </w:pPr>
                      <w:r w:rsidRPr="003D67CD">
                        <w:rPr>
                          <w:highlight w:val="green"/>
                          <w:lang w:val="en-US"/>
                        </w:rPr>
                        <w:t>Agreement: K = 1</w:t>
                      </w:r>
                    </w:p>
                    <w:p w14:paraId="62C08281" w14:textId="77777777" w:rsidR="003D67CD" w:rsidRPr="003D67CD" w:rsidRDefault="003D67CD" w:rsidP="00ED61B7">
                      <w:pPr>
                        <w:numPr>
                          <w:ilvl w:val="0"/>
                          <w:numId w:val="24"/>
                        </w:numPr>
                        <w:tabs>
                          <w:tab w:val="clear" w:pos="720"/>
                          <w:tab w:val="num" w:pos="644"/>
                        </w:tabs>
                        <w:spacing w:after="0"/>
                        <w:ind w:left="644"/>
                        <w:rPr>
                          <w:lang w:val="en-US"/>
                        </w:rPr>
                      </w:pPr>
                      <w:r w:rsidRPr="003D67CD">
                        <w:t>Options for D</w:t>
                      </w:r>
                    </w:p>
                    <w:p w14:paraId="0E5B7A9D" w14:textId="2EC0368A" w:rsidR="003D67CD" w:rsidRPr="003D67CD" w:rsidRDefault="003D67CD" w:rsidP="00ED61B7">
                      <w:pPr>
                        <w:numPr>
                          <w:ilvl w:val="1"/>
                          <w:numId w:val="26"/>
                        </w:numPr>
                        <w:tabs>
                          <w:tab w:val="clear" w:pos="1440"/>
                          <w:tab w:val="num" w:pos="1364"/>
                        </w:tabs>
                        <w:spacing w:after="0"/>
                        <w:ind w:left="1364"/>
                        <w:rPr>
                          <w:lang w:val="en-US"/>
                        </w:rPr>
                      </w:pPr>
                      <w:r w:rsidRPr="003D67CD">
                        <w:t>Option 1: D</w:t>
                      </w:r>
                      <w:r w:rsidR="00D416FC">
                        <w:t xml:space="preserve"> </w:t>
                      </w:r>
                      <w:r w:rsidRPr="003D67CD">
                        <w:t>=</w:t>
                      </w:r>
                      <w:r w:rsidR="00D416FC">
                        <w:t xml:space="preserve"> </w:t>
                      </w:r>
                      <w:r w:rsidRPr="003D67CD">
                        <w:t>100us for Type 1; 200 us for Type 2</w:t>
                      </w:r>
                    </w:p>
                    <w:p w14:paraId="667B9427" w14:textId="6F9094B1" w:rsidR="003D67CD" w:rsidRPr="003D67CD" w:rsidRDefault="003D67CD" w:rsidP="00ED61B7">
                      <w:pPr>
                        <w:numPr>
                          <w:ilvl w:val="1"/>
                          <w:numId w:val="26"/>
                        </w:numPr>
                        <w:tabs>
                          <w:tab w:val="clear" w:pos="1440"/>
                          <w:tab w:val="num" w:pos="1364"/>
                        </w:tabs>
                        <w:spacing w:after="0"/>
                        <w:ind w:left="1364"/>
                        <w:rPr>
                          <w:lang w:val="en-US"/>
                        </w:rPr>
                      </w:pPr>
                      <w:r w:rsidRPr="003D67CD">
                        <w:t xml:space="preserve">Option 2: D = 450us for Type 1; 1.5ms for Type 2 </w:t>
                      </w:r>
                    </w:p>
                    <w:p w14:paraId="2DEF8212" w14:textId="77777777" w:rsidR="003D67CD" w:rsidRPr="003D67CD" w:rsidRDefault="003D67CD" w:rsidP="00ED61B7">
                      <w:pPr>
                        <w:numPr>
                          <w:ilvl w:val="1"/>
                          <w:numId w:val="26"/>
                        </w:numPr>
                        <w:tabs>
                          <w:tab w:val="clear" w:pos="1440"/>
                          <w:tab w:val="num" w:pos="1364"/>
                        </w:tabs>
                        <w:spacing w:after="0"/>
                        <w:ind w:left="1364"/>
                        <w:rPr>
                          <w:lang w:val="en-US"/>
                        </w:rPr>
                      </w:pPr>
                      <w:r w:rsidRPr="003D67CD">
                        <w:rPr>
                          <w:lang w:val="en-US"/>
                        </w:rPr>
                        <w:t>Other options are not precluded.</w:t>
                      </w:r>
                    </w:p>
                    <w:p w14:paraId="6654918F" w14:textId="02C2B412" w:rsidR="003D67CD" w:rsidRDefault="003D67CD" w:rsidP="009A2F2E">
                      <w:pPr>
                        <w:rPr>
                          <w:b/>
                          <w:highlight w:val="green"/>
                          <w:lang w:val="en-US"/>
                        </w:rPr>
                      </w:pPr>
                    </w:p>
                    <w:p w14:paraId="6DE3397B" w14:textId="77777777" w:rsidR="00FD7085" w:rsidRPr="00FD7085" w:rsidRDefault="00FD7085" w:rsidP="00FD7085">
                      <w:pPr>
                        <w:rPr>
                          <w:b/>
                          <w:lang w:val="en-US"/>
                        </w:rPr>
                      </w:pPr>
                      <w:r w:rsidRPr="00FD7085">
                        <w:rPr>
                          <w:b/>
                          <w:bCs/>
                          <w:u w:val="single"/>
                          <w:lang w:val="en-US"/>
                        </w:rPr>
                        <w:t>Delay requirements for RRC based BWP switch</w:t>
                      </w:r>
                    </w:p>
                    <w:p w14:paraId="41211CFE" w14:textId="22C98546" w:rsidR="00FD7085" w:rsidRPr="00FD7085" w:rsidRDefault="00EE5BE9" w:rsidP="00D416FC">
                      <w:pPr>
                        <w:ind w:left="360"/>
                        <w:rPr>
                          <w:bCs/>
                          <w:lang w:val="en-US"/>
                        </w:rPr>
                      </w:pPr>
                      <m:oMath>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RRCprocessing</m:t>
                            </m:r>
                          </m:sub>
                        </m:sSub>
                        <m:r>
                          <m:rPr>
                            <m:sty m:val="p"/>
                          </m:rPr>
                          <w:rPr>
                            <w:rFonts w:ascii="Cambria Math" w:hAnsi="Cambria Math"/>
                          </w:rPr>
                          <m:t>+</m:t>
                        </m:r>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BWPswitchDelayRRC </m:t>
                            </m:r>
                          </m:sub>
                        </m:sSub>
                        <m:r>
                          <m:rPr>
                            <m:sty m:val="p"/>
                          </m:rPr>
                          <w:rPr>
                            <w:rFonts w:ascii="Cambria Math" w:hAnsi="Cambria Math"/>
                          </w:rPr>
                          <m:t>+</m:t>
                        </m:r>
                        <m:sSub>
                          <m:sSubPr>
                            <m:ctrlPr>
                              <w:rPr>
                                <w:rFonts w:ascii="Cambria Math" w:hAnsi="Cambria Math"/>
                                <w:bCs/>
                                <w:i/>
                                <w:iCs/>
                                <w:lang w:val="en-US"/>
                              </w:rPr>
                            </m:ctrlPr>
                          </m:sSubPr>
                          <m:e>
                            <m:r>
                              <m:rPr>
                                <m:sty m:val="p"/>
                              </m:rPr>
                              <w:rPr>
                                <w:rFonts w:ascii="Cambria Math" w:hAnsi="Cambria Math"/>
                              </w:rPr>
                              <m:t>D</m:t>
                            </m:r>
                          </m:e>
                          <m:sub>
                            <m:r>
                              <m:rPr>
                                <m:sty m:val="p"/>
                              </m:rPr>
                              <w:rPr>
                                <w:rFonts w:ascii="Cambria Math" w:hAnsi="Cambria Math"/>
                              </w:rPr>
                              <m:t>RRC</m:t>
                            </m:r>
                          </m:sub>
                        </m:sSub>
                        <m:r>
                          <w:rPr>
                            <w:rFonts w:ascii="Cambria Math" w:hAnsi="Cambria Math"/>
                          </w:rPr>
                          <m:t>*</m:t>
                        </m:r>
                        <m:r>
                          <m:rPr>
                            <m:sty m:val="p"/>
                          </m:rPr>
                          <w:rPr>
                            <w:rFonts w:ascii="Cambria Math" w:hAnsi="Cambria Math"/>
                          </w:rPr>
                          <m:t>(N</m:t>
                        </m:r>
                        <m:r>
                          <w:rPr>
                            <w:rFonts w:ascii="Cambria Math" w:hAnsi="Cambria Math"/>
                          </w:rPr>
                          <m:t>-</m:t>
                        </m:r>
                        <m:r>
                          <m:rPr>
                            <m:sty m:val="p"/>
                          </m:rPr>
                          <w:rPr>
                            <w:rFonts w:ascii="Cambria Math" w:hAnsi="Cambria Math"/>
                          </w:rPr>
                          <m:t>1)</m:t>
                        </m:r>
                      </m:oMath>
                      <w:r w:rsidR="00FD7085" w:rsidRPr="00FD7085">
                        <w:rPr>
                          <w:bCs/>
                        </w:rPr>
                        <w:t xml:space="preserve">; </w:t>
                      </w:r>
                    </w:p>
                    <w:p w14:paraId="2E62191C" w14:textId="7144C076" w:rsidR="00FD7085" w:rsidRPr="00D416FC" w:rsidRDefault="00D416FC" w:rsidP="00D416FC">
                      <w:pPr>
                        <w:pStyle w:val="ListParagraph"/>
                        <w:numPr>
                          <w:ilvl w:val="0"/>
                          <w:numId w:val="25"/>
                        </w:numPr>
                        <w:spacing w:after="0"/>
                        <w:rPr>
                          <w:bCs/>
                          <w:lang w:val="en-US"/>
                        </w:rPr>
                      </w:pPr>
                      <w:r w:rsidRPr="00D416FC">
                        <w:rPr>
                          <w:bCs/>
                        </w:rPr>
                        <w:t xml:space="preserve">Options for </w:t>
                      </w:r>
                      <w:r w:rsidR="00FD7085" w:rsidRPr="00D416FC">
                        <w:rPr>
                          <w:bCs/>
                        </w:rPr>
                        <w:t>D</w:t>
                      </w:r>
                      <w:r w:rsidR="00FD7085" w:rsidRPr="00D416FC">
                        <w:rPr>
                          <w:bCs/>
                          <w:vertAlign w:val="subscript"/>
                        </w:rPr>
                        <w:t>RRC</w:t>
                      </w:r>
                    </w:p>
                    <w:p w14:paraId="046A230A" w14:textId="52196098" w:rsidR="00FD7085" w:rsidRPr="00ED61B7" w:rsidRDefault="00FD7085" w:rsidP="00ED61B7">
                      <w:pPr>
                        <w:numPr>
                          <w:ilvl w:val="1"/>
                          <w:numId w:val="26"/>
                        </w:numPr>
                        <w:tabs>
                          <w:tab w:val="clear" w:pos="1440"/>
                          <w:tab w:val="num" w:pos="1364"/>
                        </w:tabs>
                        <w:spacing w:after="0"/>
                        <w:ind w:left="1364"/>
                      </w:pPr>
                      <w:r w:rsidRPr="00ED61B7">
                        <w:t>Option 1: D</w:t>
                      </w:r>
                      <w:r w:rsidRPr="00D416FC">
                        <w:rPr>
                          <w:vertAlign w:val="subscript"/>
                        </w:rPr>
                        <w:t>RRC</w:t>
                      </w:r>
                      <w:r w:rsidRPr="00ED61B7">
                        <w:t xml:space="preserve"> = 1.5ms</w:t>
                      </w:r>
                    </w:p>
                    <w:p w14:paraId="76CEDE44" w14:textId="56E2315F" w:rsidR="00FD7085" w:rsidRPr="00ED61B7" w:rsidRDefault="00FD7085" w:rsidP="00ED61B7">
                      <w:pPr>
                        <w:numPr>
                          <w:ilvl w:val="1"/>
                          <w:numId w:val="26"/>
                        </w:numPr>
                        <w:tabs>
                          <w:tab w:val="clear" w:pos="1440"/>
                          <w:tab w:val="num" w:pos="1364"/>
                        </w:tabs>
                        <w:spacing w:after="0"/>
                        <w:ind w:left="1364"/>
                      </w:pPr>
                      <w:r w:rsidRPr="00ED61B7">
                        <w:t>Option 2: D</w:t>
                      </w:r>
                      <w:r w:rsidRPr="00D416FC">
                        <w:rPr>
                          <w:vertAlign w:val="subscript"/>
                        </w:rPr>
                        <w:t>RRC</w:t>
                      </w:r>
                      <w:r w:rsidRPr="00ED61B7">
                        <w:t xml:space="preserve"> = 0ms </w:t>
                      </w:r>
                      <w:r w:rsidRPr="00ED61B7">
                        <w:tab/>
                      </w:r>
                    </w:p>
                    <w:p w14:paraId="7931DA46" w14:textId="7A82FAA5" w:rsidR="00FD7085" w:rsidRPr="00ED61B7" w:rsidRDefault="00FD7085" w:rsidP="00ED61B7">
                      <w:pPr>
                        <w:numPr>
                          <w:ilvl w:val="1"/>
                          <w:numId w:val="26"/>
                        </w:numPr>
                        <w:tabs>
                          <w:tab w:val="clear" w:pos="1440"/>
                          <w:tab w:val="num" w:pos="1364"/>
                        </w:tabs>
                        <w:spacing w:after="0"/>
                        <w:ind w:left="1364"/>
                      </w:pPr>
                      <w:r w:rsidRPr="00ED61B7">
                        <w:t>Other options are not precluded.</w:t>
                      </w:r>
                    </w:p>
                  </w:txbxContent>
                </v:textbox>
                <w10:wrap type="topAndBottom"/>
              </v:shape>
            </w:pict>
          </mc:Fallback>
        </mc:AlternateContent>
      </w:r>
    </w:p>
    <w:p w14:paraId="3A9F72B2" w14:textId="160C4514" w:rsidR="00471E04" w:rsidRPr="0056731C" w:rsidRDefault="00DC14E2" w:rsidP="00904EA9">
      <w:pPr>
        <w:rPr>
          <w:rFonts w:asciiTheme="minorHAnsi" w:hAnsiTheme="minorHAnsi" w:cstheme="minorHAnsi"/>
          <w:sz w:val="22"/>
          <w:lang w:val="en-CA"/>
        </w:rPr>
      </w:pPr>
      <w:r>
        <w:rPr>
          <w:rFonts w:asciiTheme="minorHAnsi" w:hAnsiTheme="minorHAnsi" w:cstheme="minorHAnsi"/>
          <w:sz w:val="22"/>
          <w:lang w:val="en-CA"/>
        </w:rPr>
        <w:t>In this contribution</w:t>
      </w:r>
      <w:r w:rsidR="00E01E76">
        <w:rPr>
          <w:rFonts w:asciiTheme="minorHAnsi" w:hAnsiTheme="minorHAnsi" w:cstheme="minorHAnsi"/>
          <w:sz w:val="22"/>
          <w:lang w:val="en-CA"/>
        </w:rPr>
        <w:t xml:space="preserve"> </w:t>
      </w:r>
      <w:r w:rsidR="008F47C1">
        <w:rPr>
          <w:rFonts w:asciiTheme="minorHAnsi" w:hAnsiTheme="minorHAnsi" w:cstheme="minorHAnsi"/>
          <w:sz w:val="22"/>
          <w:lang w:val="en-CA"/>
        </w:rPr>
        <w:t xml:space="preserve">we are providing input </w:t>
      </w:r>
      <w:r w:rsidR="00753B8E">
        <w:rPr>
          <w:rFonts w:asciiTheme="minorHAnsi" w:hAnsiTheme="minorHAnsi" w:cstheme="minorHAnsi"/>
          <w:sz w:val="22"/>
          <w:lang w:val="en-CA"/>
        </w:rPr>
        <w:t>on</w:t>
      </w:r>
      <w:r w:rsidR="008F47C1">
        <w:rPr>
          <w:rFonts w:asciiTheme="minorHAnsi" w:hAnsiTheme="minorHAnsi" w:cstheme="minorHAnsi"/>
          <w:sz w:val="22"/>
          <w:lang w:val="en-CA"/>
        </w:rPr>
        <w:t xml:space="preserve"> </w:t>
      </w:r>
      <w:r w:rsidR="00904EA9">
        <w:rPr>
          <w:rFonts w:asciiTheme="minorHAnsi" w:hAnsiTheme="minorHAnsi" w:cstheme="minorHAnsi"/>
          <w:sz w:val="22"/>
          <w:lang w:val="en-CA"/>
        </w:rPr>
        <w:t xml:space="preserve">the remaining </w:t>
      </w:r>
      <w:r w:rsidR="00753B8E">
        <w:rPr>
          <w:rFonts w:asciiTheme="minorHAnsi" w:hAnsiTheme="minorHAnsi" w:cstheme="minorHAnsi"/>
          <w:sz w:val="22"/>
          <w:lang w:val="en-CA"/>
        </w:rPr>
        <w:t>details</w:t>
      </w:r>
      <w:r w:rsidR="00904EA9">
        <w:rPr>
          <w:rFonts w:asciiTheme="minorHAnsi" w:hAnsiTheme="minorHAnsi" w:cstheme="minorHAnsi"/>
          <w:sz w:val="22"/>
          <w:lang w:val="en-CA"/>
        </w:rPr>
        <w:t>.</w:t>
      </w:r>
    </w:p>
    <w:p w14:paraId="4EBFB365" w14:textId="5AD3D22A" w:rsidR="00F13684" w:rsidRDefault="00FF6031" w:rsidP="00BD18BC">
      <w:pPr>
        <w:pStyle w:val="Heading1"/>
        <w:ind w:left="431" w:hanging="431"/>
        <w:rPr>
          <w:szCs w:val="36"/>
          <w:lang w:val="en-CA"/>
        </w:rPr>
      </w:pPr>
      <w:r>
        <w:rPr>
          <w:szCs w:val="36"/>
          <w:lang w:val="en-CA"/>
        </w:rPr>
        <w:t>Discussion</w:t>
      </w:r>
    </w:p>
    <w:p w14:paraId="45267A29" w14:textId="77777777" w:rsidR="00D416FC" w:rsidRDefault="00D416FC" w:rsidP="00D416FC">
      <w:pPr>
        <w:spacing w:after="0"/>
        <w:rPr>
          <w:rFonts w:asciiTheme="minorHAnsi" w:hAnsiTheme="minorHAnsi" w:cstheme="minorHAnsi"/>
          <w:i/>
          <w:iCs/>
          <w:sz w:val="22"/>
          <w:u w:val="single"/>
          <w:lang w:val="en-CA"/>
        </w:rPr>
      </w:pPr>
      <w:r w:rsidRPr="00B4057E">
        <w:rPr>
          <w:rFonts w:asciiTheme="minorHAnsi" w:hAnsiTheme="minorHAnsi" w:cstheme="minorHAnsi"/>
          <w:i/>
          <w:iCs/>
          <w:sz w:val="22"/>
          <w:u w:val="single"/>
          <w:lang w:val="en-CA"/>
        </w:rPr>
        <w:t>Delay requirements for DCI/timer based BWP switch</w:t>
      </w:r>
    </w:p>
    <w:p w14:paraId="702941D2" w14:textId="77777777" w:rsidR="00D416FC" w:rsidRDefault="00D416FC" w:rsidP="00D416FC">
      <w:pPr>
        <w:spacing w:after="0"/>
        <w:rPr>
          <w:rFonts w:asciiTheme="minorHAnsi" w:hAnsiTheme="minorHAnsi" w:cstheme="minorHAnsi"/>
          <w:sz w:val="22"/>
          <w:lang w:val="en-CA"/>
        </w:rPr>
      </w:pPr>
    </w:p>
    <w:p w14:paraId="79CF07B4" w14:textId="11E5FE5E" w:rsidR="00D416FC" w:rsidRPr="00D416FC" w:rsidRDefault="00D416FC" w:rsidP="00D416FC">
      <w:pPr>
        <w:spacing w:after="0"/>
        <w:rPr>
          <w:rFonts w:asciiTheme="minorHAnsi" w:hAnsiTheme="minorHAnsi" w:cstheme="minorHAnsi"/>
          <w:sz w:val="22"/>
          <w:lang w:val="en-CA"/>
        </w:rPr>
      </w:pPr>
      <w:r>
        <w:rPr>
          <w:rFonts w:asciiTheme="minorHAnsi" w:hAnsiTheme="minorHAnsi" w:cstheme="minorHAnsi"/>
          <w:sz w:val="22"/>
          <w:lang w:val="en-CA"/>
        </w:rPr>
        <w:t xml:space="preserve">It was agreed at RAN4#94e that when multiple BWP changes are triggered simultaneously by DCI or expiration of timers, the total switching time is to be extended according to </w:t>
      </w:r>
      <m:oMath>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total</m:t>
            </m:r>
          </m:sub>
        </m:sSub>
        <m:r>
          <w:rPr>
            <w:rFonts w:ascii="Cambria Math" w:hAnsi="Cambria Math" w:cstheme="minorHAnsi"/>
            <w:sz w:val="22"/>
            <w:lang w:val="en-CA"/>
          </w:rPr>
          <m:t>=</m:t>
        </m:r>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BWPSwitchDelay</m:t>
            </m:r>
          </m:sub>
        </m:sSub>
        <m:r>
          <w:rPr>
            <w:rFonts w:ascii="Cambria Math" w:hAnsi="Cambria Math" w:cstheme="minorHAnsi"/>
            <w:sz w:val="22"/>
            <w:lang w:val="en-CA"/>
          </w:rPr>
          <m:t>+D×</m:t>
        </m:r>
        <m:d>
          <m:dPr>
            <m:ctrlPr>
              <w:rPr>
                <w:rFonts w:ascii="Cambria Math" w:hAnsi="Cambria Math" w:cstheme="minorHAnsi"/>
                <w:i/>
                <w:sz w:val="22"/>
                <w:lang w:val="en-CA"/>
              </w:rPr>
            </m:ctrlPr>
          </m:dPr>
          <m:e>
            <m:d>
              <m:dPr>
                <m:begChr m:val="⌈"/>
                <m:endChr m:val="⌉"/>
                <m:ctrlPr>
                  <w:rPr>
                    <w:rFonts w:ascii="Cambria Math" w:hAnsi="Cambria Math" w:cstheme="minorHAnsi"/>
                    <w:i/>
                    <w:sz w:val="22"/>
                    <w:lang w:val="en-CA"/>
                  </w:rPr>
                </m:ctrlPr>
              </m:dPr>
              <m:e>
                <m:f>
                  <m:fPr>
                    <m:ctrlPr>
                      <w:rPr>
                        <w:rFonts w:ascii="Cambria Math" w:hAnsi="Cambria Math" w:cstheme="minorHAnsi"/>
                        <w:i/>
                        <w:sz w:val="22"/>
                        <w:lang w:val="en-CA"/>
                      </w:rPr>
                    </m:ctrlPr>
                  </m:fPr>
                  <m:num>
                    <m:r>
                      <w:rPr>
                        <w:rFonts w:ascii="Cambria Math" w:hAnsi="Cambria Math" w:cstheme="minorHAnsi"/>
                        <w:sz w:val="22"/>
                        <w:lang w:val="en-CA"/>
                      </w:rPr>
                      <m:t>N</m:t>
                    </m:r>
                  </m:num>
                  <m:den>
                    <m:r>
                      <w:rPr>
                        <w:rFonts w:ascii="Cambria Math" w:hAnsi="Cambria Math" w:cstheme="minorHAnsi"/>
                        <w:sz w:val="22"/>
                        <w:lang w:val="en-CA"/>
                      </w:rPr>
                      <m:t>K</m:t>
                    </m:r>
                  </m:den>
                </m:f>
              </m:e>
            </m:d>
            <m:r>
              <w:rPr>
                <w:rFonts w:ascii="Cambria Math" w:hAnsi="Cambria Math" w:cstheme="minorHAnsi"/>
                <w:sz w:val="22"/>
                <w:lang w:val="en-CA"/>
              </w:rPr>
              <m:t>-1</m:t>
            </m:r>
          </m:e>
        </m:d>
      </m:oMath>
      <w:r>
        <w:rPr>
          <w:rFonts w:asciiTheme="minorHAnsi" w:hAnsiTheme="minorHAnsi" w:cstheme="minorHAnsi"/>
          <w:sz w:val="22"/>
          <w:lang w:val="en-CA"/>
        </w:rPr>
        <w:t xml:space="preserve">, where </w:t>
      </w:r>
      <w:r>
        <w:rPr>
          <w:rFonts w:asciiTheme="minorHAnsi" w:hAnsiTheme="minorHAnsi" w:cstheme="minorHAnsi"/>
          <w:i/>
          <w:iCs/>
          <w:sz w:val="22"/>
          <w:lang w:val="en-CA"/>
        </w:rPr>
        <w:t xml:space="preserve">D </w:t>
      </w:r>
      <w:r>
        <w:rPr>
          <w:rFonts w:asciiTheme="minorHAnsi" w:hAnsiTheme="minorHAnsi" w:cstheme="minorHAnsi"/>
          <w:sz w:val="22"/>
          <w:lang w:val="en-CA"/>
        </w:rPr>
        <w:t xml:space="preserve">is the additional time needed for each additional </w:t>
      </w:r>
      <w:r>
        <w:rPr>
          <w:rFonts w:asciiTheme="minorHAnsi" w:hAnsiTheme="minorHAnsi" w:cstheme="minorHAnsi"/>
          <w:i/>
          <w:iCs/>
          <w:sz w:val="22"/>
          <w:lang w:val="en-CA"/>
        </w:rPr>
        <w:t>K</w:t>
      </w:r>
      <w:r>
        <w:rPr>
          <w:rFonts w:asciiTheme="minorHAnsi" w:hAnsiTheme="minorHAnsi" w:cstheme="minorHAnsi"/>
          <w:sz w:val="22"/>
          <w:lang w:val="en-CA"/>
        </w:rPr>
        <w:t xml:space="preserve"> CCs, and </w:t>
      </w:r>
      <w:r>
        <w:rPr>
          <w:rFonts w:asciiTheme="minorHAnsi" w:hAnsiTheme="minorHAnsi" w:cstheme="minorHAnsi"/>
          <w:i/>
          <w:iCs/>
          <w:sz w:val="22"/>
          <w:lang w:val="en-CA"/>
        </w:rPr>
        <w:t>N</w:t>
      </w:r>
      <w:r>
        <w:rPr>
          <w:rFonts w:asciiTheme="minorHAnsi" w:hAnsiTheme="minorHAnsi" w:cstheme="minorHAnsi"/>
          <w:sz w:val="22"/>
          <w:lang w:val="en-CA"/>
        </w:rPr>
        <w:t xml:space="preserve"> is the total number of CCs for which BWP change is triggered. At RAN4#94e-Bis it was further agreed that </w:t>
      </w:r>
      <w:r w:rsidRPr="00D416FC">
        <w:rPr>
          <w:rFonts w:asciiTheme="minorHAnsi" w:hAnsiTheme="minorHAnsi" w:cstheme="minorHAnsi"/>
          <w:i/>
          <w:iCs/>
          <w:sz w:val="22"/>
          <w:lang w:val="en-CA"/>
        </w:rPr>
        <w:t>K=1</w:t>
      </w:r>
      <w:r>
        <w:rPr>
          <w:rFonts w:asciiTheme="minorHAnsi" w:hAnsiTheme="minorHAnsi" w:cstheme="minorHAnsi"/>
          <w:sz w:val="22"/>
          <w:lang w:val="en-CA"/>
        </w:rPr>
        <w:t xml:space="preserve"> shall be assumed in the requirements. Thus it remains to agree on the incremental processing delay </w:t>
      </w:r>
      <w:r w:rsidRPr="00D416FC">
        <w:rPr>
          <w:rFonts w:asciiTheme="minorHAnsi" w:hAnsiTheme="minorHAnsi" w:cstheme="minorHAnsi"/>
          <w:i/>
          <w:iCs/>
          <w:sz w:val="22"/>
          <w:lang w:val="en-CA"/>
        </w:rPr>
        <w:t>D</w:t>
      </w:r>
      <w:r>
        <w:rPr>
          <w:rFonts w:asciiTheme="minorHAnsi" w:hAnsiTheme="minorHAnsi" w:cstheme="minorHAnsi"/>
          <w:sz w:val="22"/>
          <w:lang w:val="en-CA"/>
        </w:rPr>
        <w:t>.</w:t>
      </w:r>
    </w:p>
    <w:p w14:paraId="1AFAFCD9" w14:textId="77777777" w:rsidR="00D416FC" w:rsidRPr="00D416FC" w:rsidRDefault="00D416FC" w:rsidP="00D416FC">
      <w:pPr>
        <w:spacing w:after="0"/>
        <w:rPr>
          <w:rFonts w:asciiTheme="minorHAnsi" w:hAnsiTheme="minorHAnsi" w:cstheme="minorHAnsi"/>
          <w:sz w:val="22"/>
          <w:lang w:val="en-US"/>
        </w:rPr>
      </w:pPr>
    </w:p>
    <w:p w14:paraId="18B336DF" w14:textId="745FE56B" w:rsidR="00D416FC" w:rsidRDefault="00D416FC" w:rsidP="00D416FC">
      <w:pPr>
        <w:spacing w:after="0"/>
        <w:rPr>
          <w:rFonts w:asciiTheme="minorHAnsi" w:hAnsiTheme="minorHAnsi" w:cstheme="minorHAnsi"/>
          <w:sz w:val="22"/>
          <w:lang w:val="en-CA"/>
        </w:rPr>
      </w:pPr>
      <w:r>
        <w:rPr>
          <w:rFonts w:asciiTheme="minorHAnsi" w:hAnsiTheme="minorHAnsi" w:cstheme="minorHAnsi"/>
          <w:sz w:val="22"/>
          <w:lang w:val="en-CA"/>
        </w:rPr>
        <w:t xml:space="preserve">In our view, D = 100µs for Type 1 and D </w:t>
      </w:r>
      <w:r w:rsidR="00616AFC">
        <w:rPr>
          <w:rFonts w:asciiTheme="minorHAnsi" w:hAnsiTheme="minorHAnsi" w:cstheme="minorHAnsi"/>
          <w:sz w:val="22"/>
          <w:lang w:val="en-CA"/>
        </w:rPr>
        <w:t>=</w:t>
      </w:r>
      <w:r>
        <w:rPr>
          <w:rFonts w:asciiTheme="minorHAnsi" w:hAnsiTheme="minorHAnsi" w:cstheme="minorHAnsi"/>
          <w:sz w:val="22"/>
          <w:lang w:val="en-CA"/>
        </w:rPr>
        <w:t xml:space="preserve"> 200µs for Type 2 would be reasonable. With K=1, a completely sequential SW processing and RF configuration is allowed. SW processing for one carrier can be carried out </w:t>
      </w:r>
      <w:r>
        <w:rPr>
          <w:rFonts w:asciiTheme="minorHAnsi" w:hAnsiTheme="minorHAnsi" w:cstheme="minorHAnsi"/>
          <w:sz w:val="22"/>
          <w:lang w:val="en-CA"/>
        </w:rPr>
        <w:lastRenderedPageBreak/>
        <w:t>while RF reconfiguration is carried out for another carrier. For Type 1, both activites are anticipated to take 100us each and hence can be pipelined and processed in parallel. For Type 2, the SW processing is anticipated to take longer time than the RF reconfiguration, but the two activities can still be pipelined and processed in parallel.</w:t>
      </w:r>
    </w:p>
    <w:p w14:paraId="0215A7AC" w14:textId="13CE17DA" w:rsidR="00D416FC" w:rsidRDefault="00D416FC" w:rsidP="004963F9">
      <w:pPr>
        <w:spacing w:after="0"/>
        <w:ind w:left="1134" w:hanging="1134"/>
        <w:rPr>
          <w:rFonts w:asciiTheme="minorHAnsi" w:hAnsiTheme="minorHAnsi" w:cstheme="minorHAnsi"/>
          <w:sz w:val="22"/>
          <w:lang w:val="en-CA"/>
        </w:rPr>
      </w:pPr>
    </w:p>
    <w:p w14:paraId="1360E42A" w14:textId="53552AD1" w:rsidR="00D416FC" w:rsidRPr="00C36353" w:rsidRDefault="00D416FC" w:rsidP="004963F9">
      <w:pPr>
        <w:spacing w:after="0"/>
        <w:ind w:left="1134" w:hanging="1134"/>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Proposal 1:</w:t>
      </w:r>
      <w:r w:rsidR="004963F9">
        <w:rPr>
          <w:rFonts w:asciiTheme="minorHAnsi" w:hAnsiTheme="minorHAnsi" w:cstheme="minorHAnsi"/>
          <w:b/>
          <w:bCs/>
          <w:color w:val="1F497D" w:themeColor="text2"/>
          <w:sz w:val="22"/>
          <w:lang w:val="en-CA"/>
        </w:rPr>
        <w:tab/>
      </w:r>
      <w:r w:rsidR="004963F9">
        <w:rPr>
          <w:rFonts w:asciiTheme="minorHAnsi" w:hAnsiTheme="minorHAnsi" w:cstheme="minorHAnsi"/>
          <w:color w:val="1F497D" w:themeColor="text2"/>
          <w:sz w:val="22"/>
          <w:lang w:val="en-CA"/>
        </w:rPr>
        <w:t>F</w:t>
      </w:r>
      <w:r w:rsidR="004963F9" w:rsidRPr="00C36353">
        <w:rPr>
          <w:rFonts w:asciiTheme="minorHAnsi" w:hAnsiTheme="minorHAnsi" w:cstheme="minorHAnsi"/>
          <w:color w:val="1F497D" w:themeColor="text2"/>
          <w:sz w:val="22"/>
          <w:lang w:val="en-CA"/>
        </w:rPr>
        <w:t>or DCI/timer</w:t>
      </w:r>
      <w:r w:rsidR="004963F9">
        <w:rPr>
          <w:rFonts w:asciiTheme="minorHAnsi" w:hAnsiTheme="minorHAnsi" w:cstheme="minorHAnsi"/>
          <w:color w:val="1F497D" w:themeColor="text2"/>
          <w:sz w:val="22"/>
          <w:lang w:val="en-CA"/>
        </w:rPr>
        <w:t>-</w:t>
      </w:r>
      <w:r w:rsidR="004963F9" w:rsidRPr="00C36353">
        <w:rPr>
          <w:rFonts w:asciiTheme="minorHAnsi" w:hAnsiTheme="minorHAnsi" w:cstheme="minorHAnsi"/>
          <w:color w:val="1F497D" w:themeColor="text2"/>
          <w:sz w:val="22"/>
          <w:lang w:val="en-CA"/>
        </w:rPr>
        <w:t>based BWP switching</w:t>
      </w:r>
      <w:r w:rsidR="004963F9">
        <w:rPr>
          <w:rFonts w:asciiTheme="minorHAnsi" w:hAnsiTheme="minorHAnsi" w:cstheme="minorHAnsi"/>
          <w:color w:val="1F497D" w:themeColor="text2"/>
          <w:sz w:val="22"/>
          <w:lang w:val="en-CA"/>
        </w:rPr>
        <w:t>,</w:t>
      </w:r>
      <w:r w:rsidR="004963F9" w:rsidRPr="00C36353">
        <w:rPr>
          <w:rFonts w:asciiTheme="minorHAnsi" w:hAnsiTheme="minorHAnsi" w:cstheme="minorHAnsi"/>
          <w:color w:val="1F497D" w:themeColor="text2"/>
          <w:sz w:val="22"/>
          <w:lang w:val="en-CA"/>
        </w:rPr>
        <w:t xml:space="preserve"> </w:t>
      </w:r>
      <w:r w:rsidR="004963F9">
        <w:rPr>
          <w:rFonts w:asciiTheme="minorHAnsi" w:hAnsiTheme="minorHAnsi" w:cstheme="minorHAnsi"/>
          <w:color w:val="1F497D" w:themeColor="text2"/>
          <w:sz w:val="22"/>
          <w:lang w:val="en-CA"/>
        </w:rPr>
        <w:t>t</w:t>
      </w:r>
      <w:r w:rsidRPr="00C36353">
        <w:rPr>
          <w:rFonts w:asciiTheme="minorHAnsi" w:hAnsiTheme="minorHAnsi" w:cstheme="minorHAnsi"/>
          <w:color w:val="1F497D" w:themeColor="text2"/>
          <w:sz w:val="22"/>
          <w:lang w:val="en-CA"/>
        </w:rPr>
        <w:t xml:space="preserve">he following values </w:t>
      </w:r>
      <w:r w:rsidR="004963F9">
        <w:rPr>
          <w:rFonts w:asciiTheme="minorHAnsi" w:hAnsiTheme="minorHAnsi" w:cstheme="minorHAnsi"/>
          <w:color w:val="1F497D" w:themeColor="text2"/>
          <w:sz w:val="22"/>
          <w:lang w:val="en-CA"/>
        </w:rPr>
        <w:t>shall be</w:t>
      </w:r>
      <w:r w:rsidRPr="00C36353">
        <w:rPr>
          <w:rFonts w:asciiTheme="minorHAnsi" w:hAnsiTheme="minorHAnsi" w:cstheme="minorHAnsi"/>
          <w:color w:val="1F497D" w:themeColor="text2"/>
          <w:sz w:val="22"/>
          <w:lang w:val="en-CA"/>
        </w:rPr>
        <w:t xml:space="preserve"> used in the delay requirement:</w:t>
      </w:r>
    </w:p>
    <w:p w14:paraId="071DC939" w14:textId="04A5D7D5" w:rsidR="00D416FC" w:rsidRPr="00C36353" w:rsidRDefault="00D416FC" w:rsidP="004963F9">
      <w:pPr>
        <w:pStyle w:val="ListParagraph"/>
        <w:numPr>
          <w:ilvl w:val="0"/>
          <w:numId w:val="13"/>
        </w:numPr>
        <w:spacing w:after="0"/>
        <w:ind w:left="1418" w:hanging="284"/>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1: D = 100µs</w:t>
      </w:r>
    </w:p>
    <w:p w14:paraId="537B49C1" w14:textId="4F1477C7" w:rsidR="00FC4ED3" w:rsidRDefault="00D416FC" w:rsidP="004963F9">
      <w:pPr>
        <w:pStyle w:val="ListParagraph"/>
        <w:numPr>
          <w:ilvl w:val="0"/>
          <w:numId w:val="13"/>
        </w:numPr>
        <w:spacing w:after="0"/>
        <w:ind w:left="1418" w:hanging="284"/>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 xml:space="preserve">Type 2: D </w:t>
      </w:r>
      <w:r w:rsidR="00616AFC">
        <w:rPr>
          <w:rFonts w:asciiTheme="minorHAnsi" w:hAnsiTheme="minorHAnsi" w:cstheme="minorHAnsi"/>
          <w:color w:val="1F497D" w:themeColor="text2"/>
          <w:sz w:val="22"/>
          <w:lang w:val="en-CA"/>
        </w:rPr>
        <w:t>=</w:t>
      </w:r>
      <w:r w:rsidRPr="00C36353">
        <w:rPr>
          <w:rFonts w:asciiTheme="minorHAnsi" w:hAnsiTheme="minorHAnsi" w:cstheme="minorHAnsi"/>
          <w:color w:val="1F497D" w:themeColor="text2"/>
          <w:sz w:val="22"/>
          <w:lang w:val="en-CA"/>
        </w:rPr>
        <w:t xml:space="preserve"> 200µs</w:t>
      </w:r>
    </w:p>
    <w:p w14:paraId="655BBE47" w14:textId="77777777" w:rsidR="00FC4ED3" w:rsidRPr="009343A8" w:rsidRDefault="00D416FC" w:rsidP="00FC4ED3">
      <w:pPr>
        <w:spacing w:after="0"/>
        <w:rPr>
          <w:rFonts w:asciiTheme="minorHAnsi" w:hAnsiTheme="minorHAnsi" w:cstheme="minorHAnsi"/>
          <w:i/>
          <w:iCs/>
          <w:sz w:val="22"/>
          <w:u w:val="single"/>
          <w:lang w:val="en-CA"/>
        </w:rPr>
      </w:pPr>
      <w:r w:rsidRPr="00FC4ED3">
        <w:rPr>
          <w:rFonts w:asciiTheme="minorHAnsi" w:hAnsiTheme="minorHAnsi" w:cstheme="minorHAnsi"/>
          <w:color w:val="1F497D" w:themeColor="text2"/>
          <w:sz w:val="22"/>
          <w:lang w:val="en-CA"/>
        </w:rPr>
        <w:br/>
      </w:r>
      <w:r w:rsidR="00FC4ED3" w:rsidRPr="009343A8">
        <w:rPr>
          <w:rFonts w:asciiTheme="minorHAnsi" w:hAnsiTheme="minorHAnsi" w:cstheme="minorHAnsi"/>
          <w:i/>
          <w:iCs/>
          <w:sz w:val="22"/>
          <w:u w:val="single"/>
          <w:lang w:val="en-CA"/>
        </w:rPr>
        <w:t>Delay requirements for RRC based BWP switch</w:t>
      </w:r>
    </w:p>
    <w:p w14:paraId="0B9F958B" w14:textId="77777777" w:rsidR="00FC4ED3" w:rsidRPr="009343A8" w:rsidRDefault="00FC4ED3" w:rsidP="00FC4ED3">
      <w:pPr>
        <w:spacing w:after="0"/>
        <w:rPr>
          <w:lang w:val="en-US" w:eastAsia="zh-CN"/>
        </w:rPr>
      </w:pPr>
      <w:bookmarkStart w:id="4" w:name="_Hlk36722743"/>
    </w:p>
    <w:bookmarkEnd w:id="4"/>
    <w:p w14:paraId="033F0642" w14:textId="2CC83AB2" w:rsidR="008F0C4A" w:rsidRDefault="009E4D57" w:rsidP="00FC4ED3">
      <w:pPr>
        <w:spacing w:after="0"/>
        <w:rPr>
          <w:rFonts w:asciiTheme="minorHAnsi" w:eastAsia="Times New Roman" w:hAnsiTheme="minorHAnsi" w:cstheme="minorHAnsi"/>
          <w:iCs/>
          <w:sz w:val="22"/>
          <w:szCs w:val="22"/>
          <w:lang w:eastAsia="ko-KR"/>
        </w:rPr>
      </w:pPr>
      <w:r>
        <w:rPr>
          <w:rFonts w:asciiTheme="minorHAnsi" w:eastAsia="Times New Roman" w:hAnsiTheme="minorHAnsi" w:cstheme="minorHAnsi"/>
          <w:iCs/>
          <w:sz w:val="22"/>
          <w:szCs w:val="22"/>
          <w:lang w:eastAsia="ko-KR"/>
        </w:rPr>
        <w:t>At RAN4#94e-Bis it was proposed that the expression for RRC-based BWP switching of multiple CCs would follow the expression</w:t>
      </w:r>
    </w:p>
    <w:p w14:paraId="5D3EC6F0" w14:textId="21D893C9" w:rsidR="008F0C4A" w:rsidRPr="00CC3F3D" w:rsidRDefault="00EE5BE9" w:rsidP="00CC3F3D">
      <w:pPr>
        <w:rPr>
          <w:rFonts w:asciiTheme="minorHAnsi" w:eastAsia="Times New Roman" w:hAnsiTheme="minorHAnsi" w:cstheme="minorHAnsi"/>
          <w:bCs/>
        </w:rPr>
      </w:pPr>
      <m:oMathPara>
        <m:oMathParaPr>
          <m:jc m:val="center"/>
        </m:oMathParaPr>
        <m:oMath>
          <m:sSub>
            <m:sSubPr>
              <m:ctrlPr>
                <w:rPr>
                  <w:rFonts w:ascii="Cambria Math" w:hAnsi="Cambria Math" w:cstheme="minorHAnsi"/>
                  <w:bCs/>
                  <w:i/>
                  <w:iCs/>
                  <w:lang w:val="en-US"/>
                </w:rPr>
              </m:ctrlPr>
            </m:sSubPr>
            <m:e>
              <m:r>
                <m:rPr>
                  <m:sty m:val="p"/>
                </m:rPr>
                <w:rPr>
                  <w:rFonts w:ascii="Cambria Math" w:hAnsi="Cambria Math" w:cstheme="minorHAnsi"/>
                  <w:lang w:val="en-US"/>
                </w:rPr>
                <m:t>T</m:t>
              </m:r>
            </m:e>
            <m:sub>
              <m:r>
                <w:rPr>
                  <w:rFonts w:ascii="Cambria Math" w:hAnsi="Cambria Math" w:cstheme="minorHAnsi"/>
                  <w:lang w:val="en-US"/>
                </w:rPr>
                <m:t>total</m:t>
              </m:r>
            </m:sub>
          </m:sSub>
          <m:r>
            <w:rPr>
              <w:rFonts w:ascii="Cambria Math" w:hAnsi="Cambria Math" w:cstheme="minorHAnsi"/>
              <w:lang w:val="en-US"/>
            </w:rPr>
            <m:t xml:space="preserve">= </m:t>
          </m:r>
          <m:sSub>
            <m:sSubPr>
              <m:ctrlPr>
                <w:rPr>
                  <w:rFonts w:ascii="Cambria Math" w:hAnsi="Cambria Math" w:cstheme="minorHAnsi"/>
                  <w:bCs/>
                  <w:i/>
                  <w:iCs/>
                  <w:lang w:val="en-US"/>
                </w:rPr>
              </m:ctrlPr>
            </m:sSubPr>
            <m:e>
              <m:r>
                <m:rPr>
                  <m:sty m:val="p"/>
                </m:rPr>
                <w:rPr>
                  <w:rFonts w:ascii="Cambria Math" w:hAnsi="Cambria Math" w:cstheme="minorHAnsi"/>
                </w:rPr>
                <m:t>T</m:t>
              </m:r>
            </m:e>
            <m:sub>
              <m:r>
                <m:rPr>
                  <m:sty m:val="p"/>
                </m:rPr>
                <w:rPr>
                  <w:rFonts w:ascii="Cambria Math" w:hAnsi="Cambria Math" w:cstheme="minorHAnsi"/>
                </w:rPr>
                <m:t>RRCprocessing</m:t>
              </m:r>
            </m:sub>
          </m:sSub>
          <m:r>
            <m:rPr>
              <m:sty m:val="p"/>
            </m:rPr>
            <w:rPr>
              <w:rFonts w:ascii="Cambria Math" w:hAnsi="Cambria Math" w:cstheme="minorHAnsi"/>
            </w:rPr>
            <m:t>+</m:t>
          </m:r>
          <m:sSub>
            <m:sSubPr>
              <m:ctrlPr>
                <w:rPr>
                  <w:rFonts w:ascii="Cambria Math" w:hAnsi="Cambria Math" w:cstheme="minorHAnsi"/>
                  <w:bCs/>
                  <w:i/>
                  <w:iCs/>
                  <w:lang w:val="en-US"/>
                </w:rPr>
              </m:ctrlPr>
            </m:sSubPr>
            <m:e>
              <m:r>
                <m:rPr>
                  <m:sty m:val="p"/>
                </m:rPr>
                <w:rPr>
                  <w:rFonts w:ascii="Cambria Math" w:hAnsi="Cambria Math" w:cstheme="minorHAnsi"/>
                </w:rPr>
                <m:t>T</m:t>
              </m:r>
            </m:e>
            <m:sub>
              <m:r>
                <m:rPr>
                  <m:sty m:val="p"/>
                </m:rPr>
                <w:rPr>
                  <w:rFonts w:ascii="Cambria Math" w:hAnsi="Cambria Math" w:cstheme="minorHAnsi"/>
                </w:rPr>
                <m:t>BWPswitchDelayRRC </m:t>
              </m:r>
            </m:sub>
          </m:sSub>
          <m:r>
            <m:rPr>
              <m:sty m:val="p"/>
            </m:rPr>
            <w:rPr>
              <w:rFonts w:ascii="Cambria Math" w:hAnsi="Cambria Math" w:cstheme="minorHAnsi"/>
            </w:rPr>
            <m:t>+</m:t>
          </m:r>
          <m:sSub>
            <m:sSubPr>
              <m:ctrlPr>
                <w:rPr>
                  <w:rFonts w:ascii="Cambria Math" w:hAnsi="Cambria Math" w:cstheme="minorHAnsi"/>
                  <w:bCs/>
                  <w:i/>
                  <w:iCs/>
                  <w:lang w:val="en-US"/>
                </w:rPr>
              </m:ctrlPr>
            </m:sSubPr>
            <m:e>
              <m:r>
                <m:rPr>
                  <m:sty m:val="p"/>
                </m:rPr>
                <w:rPr>
                  <w:rFonts w:ascii="Cambria Math" w:hAnsi="Cambria Math" w:cstheme="minorHAnsi"/>
                </w:rPr>
                <m:t>D</m:t>
              </m:r>
            </m:e>
            <m:sub>
              <m:r>
                <m:rPr>
                  <m:sty m:val="p"/>
                </m:rPr>
                <w:rPr>
                  <w:rFonts w:ascii="Cambria Math" w:hAnsi="Cambria Math" w:cstheme="minorHAnsi"/>
                </w:rPr>
                <m:t>RRC</m:t>
              </m:r>
            </m:sub>
          </m:sSub>
          <m:r>
            <w:rPr>
              <w:rFonts w:ascii="Cambria Math" w:hAnsi="Cambria Math" w:cstheme="minorHAnsi"/>
            </w:rPr>
            <m:t>*</m:t>
          </m:r>
          <m:r>
            <m:rPr>
              <m:sty m:val="p"/>
            </m:rPr>
            <w:rPr>
              <w:rFonts w:ascii="Cambria Math" w:hAnsi="Cambria Math" w:cstheme="minorHAnsi"/>
            </w:rPr>
            <m:t>(N</m:t>
          </m:r>
          <m:r>
            <w:rPr>
              <w:rFonts w:ascii="Cambria Math" w:hAnsi="Cambria Math" w:cstheme="minorHAnsi"/>
            </w:rPr>
            <m:t>-</m:t>
          </m:r>
          <m:r>
            <m:rPr>
              <m:sty m:val="p"/>
            </m:rPr>
            <w:rPr>
              <w:rFonts w:ascii="Cambria Math" w:hAnsi="Cambria Math" w:cstheme="minorHAnsi"/>
            </w:rPr>
            <m:t>1)</m:t>
          </m:r>
        </m:oMath>
      </m:oMathPara>
    </w:p>
    <w:p w14:paraId="0C99D3DD" w14:textId="28ECF353" w:rsidR="00616AFC" w:rsidRDefault="00CC3F3D" w:rsidP="00FC4ED3">
      <w:pPr>
        <w:spacing w:after="0"/>
        <w:rPr>
          <w:rFonts w:asciiTheme="minorHAnsi" w:eastAsia="Times New Roman" w:hAnsiTheme="minorHAnsi" w:cstheme="minorHAnsi"/>
          <w:iCs/>
          <w:sz w:val="22"/>
          <w:szCs w:val="22"/>
          <w:lang w:eastAsia="ko-KR"/>
        </w:rPr>
      </w:pPr>
      <w:r>
        <w:rPr>
          <w:rFonts w:asciiTheme="minorHAnsi" w:eastAsia="Times New Roman" w:hAnsiTheme="minorHAnsi" w:cstheme="minorHAnsi"/>
          <w:iCs/>
          <w:sz w:val="22"/>
          <w:szCs w:val="22"/>
          <w:lang w:eastAsia="ko-KR"/>
        </w:rPr>
        <w:t xml:space="preserve">where </w:t>
      </w:r>
      <w:r w:rsidRPr="00CC3F3D">
        <w:rPr>
          <w:rFonts w:asciiTheme="minorHAnsi" w:eastAsia="Times New Roman" w:hAnsiTheme="minorHAnsi" w:cstheme="minorHAnsi"/>
          <w:i/>
          <w:sz w:val="22"/>
          <w:szCs w:val="22"/>
          <w:lang w:eastAsia="ko-KR"/>
        </w:rPr>
        <w:t>D</w:t>
      </w:r>
      <w:r w:rsidRPr="00CC3F3D">
        <w:rPr>
          <w:rFonts w:asciiTheme="minorHAnsi" w:eastAsia="Times New Roman" w:hAnsiTheme="minorHAnsi" w:cstheme="minorHAnsi"/>
          <w:i/>
          <w:sz w:val="22"/>
          <w:szCs w:val="22"/>
          <w:vertAlign w:val="subscript"/>
          <w:lang w:eastAsia="ko-KR"/>
        </w:rPr>
        <w:t>RRC</w:t>
      </w:r>
      <w:r>
        <w:rPr>
          <w:rFonts w:asciiTheme="minorHAnsi" w:eastAsia="Times New Roman" w:hAnsiTheme="minorHAnsi" w:cstheme="minorHAnsi"/>
          <w:iCs/>
          <w:sz w:val="22"/>
          <w:szCs w:val="22"/>
          <w:lang w:eastAsia="ko-KR"/>
        </w:rPr>
        <w:t xml:space="preserve"> is the incremental processing delay per additional CC, and </w:t>
      </w:r>
      <w:r w:rsidRPr="00CC3F3D">
        <w:rPr>
          <w:rFonts w:asciiTheme="minorHAnsi" w:eastAsia="Times New Roman" w:hAnsiTheme="minorHAnsi" w:cstheme="minorHAnsi"/>
          <w:i/>
          <w:sz w:val="22"/>
          <w:szCs w:val="22"/>
          <w:lang w:eastAsia="ko-KR"/>
        </w:rPr>
        <w:t xml:space="preserve">N </w:t>
      </w:r>
      <w:r>
        <w:rPr>
          <w:rFonts w:asciiTheme="minorHAnsi" w:eastAsia="Times New Roman" w:hAnsiTheme="minorHAnsi" w:cstheme="minorHAnsi"/>
          <w:iCs/>
          <w:sz w:val="22"/>
          <w:szCs w:val="22"/>
          <w:lang w:eastAsia="ko-KR"/>
        </w:rPr>
        <w:t xml:space="preserve">is the total number of CCs for which BWP change is triggered. </w:t>
      </w:r>
      <w:r w:rsidR="00FC4ED3">
        <w:rPr>
          <w:rFonts w:asciiTheme="minorHAnsi" w:eastAsia="Times New Roman" w:hAnsiTheme="minorHAnsi" w:cstheme="minorHAnsi"/>
          <w:iCs/>
          <w:sz w:val="22"/>
          <w:szCs w:val="22"/>
          <w:lang w:eastAsia="ko-KR"/>
        </w:rPr>
        <w:t xml:space="preserve">For RRC-based switching, after the RRC processing time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RRCprocessing</m:t>
            </m:r>
          </m:sub>
        </m:sSub>
      </m:oMath>
      <w:r w:rsidR="00FC4ED3">
        <w:rPr>
          <w:rFonts w:asciiTheme="minorHAnsi" w:eastAsia="Times New Roman" w:hAnsiTheme="minorHAnsi" w:cstheme="minorHAnsi"/>
          <w:iCs/>
          <w:sz w:val="22"/>
          <w:szCs w:val="22"/>
          <w:lang w:eastAsia="ko-KR"/>
        </w:rPr>
        <w:t xml:space="preserve">, the message carrying the BWP changes has been processed and channel configurations have been updated. Hence after this time, one can consider the switching to have been triggered, and what remains is the effectuation of the new BWP configurations. For single CC the time for effectuation is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BWPSwitchDelayRRC</m:t>
            </m:r>
          </m:sub>
        </m:sSub>
      </m:oMath>
      <w:r w:rsidR="00FC4ED3">
        <w:rPr>
          <w:rFonts w:asciiTheme="minorHAnsi" w:eastAsia="Times New Roman" w:hAnsiTheme="minorHAnsi" w:cstheme="minorHAnsi"/>
          <w:iCs/>
          <w:sz w:val="22"/>
          <w:szCs w:val="22"/>
          <w:lang w:eastAsia="ko-KR"/>
        </w:rPr>
        <w:t xml:space="preserve"> = 6 ms. The time required per CC for changing BWP can be assumed to be </w:t>
      </w:r>
      <w:r w:rsidR="00C43ADC">
        <w:rPr>
          <w:rFonts w:asciiTheme="minorHAnsi" w:eastAsia="Times New Roman" w:hAnsiTheme="minorHAnsi" w:cstheme="minorHAnsi"/>
          <w:iCs/>
          <w:sz w:val="22"/>
          <w:szCs w:val="22"/>
          <w:lang w:eastAsia="ko-KR"/>
        </w:rPr>
        <w:t>on par with that</w:t>
      </w:r>
      <w:r w:rsidR="00FC4ED3">
        <w:rPr>
          <w:rFonts w:asciiTheme="minorHAnsi" w:eastAsia="Times New Roman" w:hAnsiTheme="minorHAnsi" w:cstheme="minorHAnsi"/>
          <w:iCs/>
          <w:sz w:val="22"/>
          <w:szCs w:val="22"/>
          <w:lang w:eastAsia="ko-KR"/>
        </w:rPr>
        <w:t xml:space="preserve"> </w:t>
      </w:r>
      <w:r w:rsidR="00C43ADC">
        <w:rPr>
          <w:rFonts w:asciiTheme="minorHAnsi" w:eastAsia="Times New Roman" w:hAnsiTheme="minorHAnsi" w:cstheme="minorHAnsi"/>
          <w:iCs/>
          <w:sz w:val="22"/>
          <w:szCs w:val="22"/>
          <w:lang w:eastAsia="ko-KR"/>
        </w:rPr>
        <w:t xml:space="preserve">required </w:t>
      </w:r>
      <w:r w:rsidR="00FC4ED3">
        <w:rPr>
          <w:rFonts w:asciiTheme="minorHAnsi" w:eastAsia="Times New Roman" w:hAnsiTheme="minorHAnsi" w:cstheme="minorHAnsi"/>
          <w:iCs/>
          <w:sz w:val="22"/>
          <w:szCs w:val="22"/>
          <w:lang w:eastAsia="ko-KR"/>
        </w:rPr>
        <w:t>for the DCI/Timer</w:t>
      </w:r>
      <w:r w:rsidR="00C43ADC">
        <w:rPr>
          <w:rFonts w:asciiTheme="minorHAnsi" w:eastAsia="Times New Roman" w:hAnsiTheme="minorHAnsi" w:cstheme="minorHAnsi"/>
          <w:iCs/>
          <w:sz w:val="22"/>
          <w:szCs w:val="22"/>
          <w:lang w:eastAsia="ko-KR"/>
        </w:rPr>
        <w:t>-</w:t>
      </w:r>
      <w:r w:rsidR="00FC4ED3">
        <w:rPr>
          <w:rFonts w:asciiTheme="minorHAnsi" w:eastAsia="Times New Roman" w:hAnsiTheme="minorHAnsi" w:cstheme="minorHAnsi"/>
          <w:iCs/>
          <w:sz w:val="22"/>
          <w:szCs w:val="22"/>
          <w:lang w:eastAsia="ko-KR"/>
        </w:rPr>
        <w:t>based BWP switching.</w:t>
      </w:r>
      <w:r>
        <w:rPr>
          <w:rFonts w:asciiTheme="minorHAnsi" w:eastAsia="Times New Roman" w:hAnsiTheme="minorHAnsi" w:cstheme="minorHAnsi"/>
          <w:iCs/>
          <w:sz w:val="22"/>
          <w:szCs w:val="22"/>
          <w:lang w:eastAsia="ko-KR"/>
        </w:rPr>
        <w:t xml:space="preserve"> We therefore think that </w:t>
      </w:r>
      <w:r w:rsidR="00616AFC">
        <w:rPr>
          <w:rFonts w:asciiTheme="minorHAnsi" w:eastAsia="Times New Roman" w:hAnsiTheme="minorHAnsi" w:cstheme="minorHAnsi"/>
          <w:iCs/>
          <w:sz w:val="22"/>
          <w:szCs w:val="22"/>
          <w:lang w:eastAsia="ko-KR"/>
        </w:rPr>
        <w:t>in any case the incremental switching time shall not exceed D</w:t>
      </w:r>
      <w:r w:rsidR="00616AFC" w:rsidRPr="00616AFC">
        <w:rPr>
          <w:rFonts w:asciiTheme="minorHAnsi" w:eastAsia="Times New Roman" w:hAnsiTheme="minorHAnsi" w:cstheme="minorHAnsi"/>
          <w:iCs/>
          <w:sz w:val="22"/>
          <w:szCs w:val="22"/>
          <w:vertAlign w:val="subscript"/>
          <w:lang w:eastAsia="ko-KR"/>
        </w:rPr>
        <w:t>RRC</w:t>
      </w:r>
      <w:r w:rsidR="00616AFC">
        <w:rPr>
          <w:rFonts w:asciiTheme="minorHAnsi" w:eastAsia="Times New Roman" w:hAnsiTheme="minorHAnsi" w:cstheme="minorHAnsi"/>
          <w:iCs/>
          <w:sz w:val="22"/>
          <w:szCs w:val="22"/>
          <w:vertAlign w:val="subscript"/>
          <w:lang w:eastAsia="ko-KR"/>
        </w:rPr>
        <w:t xml:space="preserve"> </w:t>
      </w:r>
      <w:r w:rsidR="00616AFC">
        <w:rPr>
          <w:rFonts w:asciiTheme="minorHAnsi" w:eastAsia="Times New Roman" w:hAnsiTheme="minorHAnsi" w:cstheme="minorHAnsi"/>
          <w:iCs/>
          <w:sz w:val="22"/>
          <w:szCs w:val="22"/>
          <w:lang w:eastAsia="ko-KR"/>
        </w:rPr>
        <w:t>= 1.5 ms.</w:t>
      </w:r>
    </w:p>
    <w:p w14:paraId="5E4A4843" w14:textId="77777777" w:rsidR="00FC4ED3" w:rsidRDefault="00FC4ED3" w:rsidP="00FC4ED3">
      <w:pPr>
        <w:spacing w:after="0"/>
        <w:rPr>
          <w:rFonts w:asciiTheme="minorHAnsi" w:hAnsiTheme="minorHAnsi" w:cstheme="minorHAnsi"/>
          <w:sz w:val="22"/>
          <w:lang w:val="en-CA"/>
        </w:rPr>
      </w:pPr>
    </w:p>
    <w:p w14:paraId="62C310BF" w14:textId="1F379A8F" w:rsidR="00FC4ED3" w:rsidRPr="00FC4ED3" w:rsidRDefault="00FC4ED3" w:rsidP="00FC4ED3">
      <w:pPr>
        <w:spacing w:after="0"/>
        <w:ind w:left="1134" w:hanging="1134"/>
        <w:rPr>
          <w:rFonts w:asciiTheme="minorHAnsi" w:hAnsiTheme="minorHAnsi" w:cstheme="minorHAnsi"/>
          <w:color w:val="1F497D" w:themeColor="text2"/>
          <w:sz w:val="22"/>
          <w:lang w:val="en-US"/>
        </w:rPr>
      </w:pPr>
      <w:r w:rsidRPr="00C36353">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w:t>
      </w:r>
      <w:r w:rsidRPr="00C36353">
        <w:rPr>
          <w:rFonts w:asciiTheme="minorHAnsi" w:hAnsiTheme="minorHAnsi" w:cstheme="minorHAnsi"/>
          <w:b/>
          <w:bCs/>
          <w:color w:val="1F497D" w:themeColor="text2"/>
          <w:sz w:val="22"/>
          <w:lang w:val="en-CA"/>
        </w:rPr>
        <w:t xml:space="preserve">: </w:t>
      </w:r>
      <w:r w:rsidRPr="00C36353">
        <w:rPr>
          <w:rFonts w:asciiTheme="minorHAnsi" w:hAnsiTheme="minorHAnsi" w:cstheme="minorHAnsi"/>
          <w:color w:val="1F497D" w:themeColor="text2"/>
          <w:sz w:val="22"/>
          <w:lang w:val="en-CA"/>
        </w:rPr>
        <w:t xml:space="preserve"> </w:t>
      </w:r>
      <w:r w:rsidR="00616AFC">
        <w:rPr>
          <w:rFonts w:asciiTheme="minorHAnsi" w:hAnsiTheme="minorHAnsi" w:cstheme="minorHAnsi"/>
          <w:color w:val="1F497D" w:themeColor="text2"/>
          <w:sz w:val="22"/>
          <w:lang w:val="en-CA"/>
        </w:rPr>
        <w:t>For RRC-based BWP switching, D</w:t>
      </w:r>
      <w:r w:rsidR="00616AFC" w:rsidRPr="00616AFC">
        <w:rPr>
          <w:rFonts w:asciiTheme="minorHAnsi" w:hAnsiTheme="minorHAnsi" w:cstheme="minorHAnsi"/>
          <w:color w:val="1F497D" w:themeColor="text2"/>
          <w:sz w:val="22"/>
          <w:vertAlign w:val="subscript"/>
          <w:lang w:val="en-CA"/>
        </w:rPr>
        <w:t>RRC</w:t>
      </w:r>
      <w:r w:rsidR="00616AFC">
        <w:rPr>
          <w:rFonts w:asciiTheme="minorHAnsi" w:hAnsiTheme="minorHAnsi" w:cstheme="minorHAnsi"/>
          <w:color w:val="1F497D" w:themeColor="text2"/>
          <w:sz w:val="22"/>
          <w:lang w:val="en-CA"/>
        </w:rPr>
        <w:t xml:space="preserve"> ≤ 1.5ms shall be used in the delay requirement.</w:t>
      </w:r>
    </w:p>
    <w:p w14:paraId="1A4BB981" w14:textId="77777777" w:rsidR="00352BF3" w:rsidRPr="00352BF3" w:rsidRDefault="00352BF3" w:rsidP="00352BF3">
      <w:pPr>
        <w:rPr>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58038681" w14:textId="1839CF09" w:rsidR="001004B9" w:rsidRDefault="0023519E" w:rsidP="00356CCF">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CB0114">
        <w:rPr>
          <w:rFonts w:asciiTheme="minorHAnsi" w:hAnsiTheme="minorHAnsi" w:cstheme="minorHAnsi"/>
          <w:sz w:val="22"/>
          <w:lang w:val="en-CA"/>
        </w:rPr>
        <w:t>we have provided input to the details that remain to be settled for simultaneously triggered BWP switching on multiple component carriers. The following proposals are made:</w:t>
      </w:r>
    </w:p>
    <w:p w14:paraId="7B0FB517" w14:textId="77777777" w:rsidR="004963F9" w:rsidRPr="00C36353" w:rsidRDefault="004963F9" w:rsidP="004963F9">
      <w:pPr>
        <w:spacing w:after="0"/>
        <w:ind w:left="1134" w:hanging="1134"/>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Proposal 1:</w:t>
      </w:r>
      <w:r>
        <w:rPr>
          <w:rFonts w:asciiTheme="minorHAnsi" w:hAnsiTheme="minorHAnsi" w:cstheme="minorHAnsi"/>
          <w:b/>
          <w:bCs/>
          <w:color w:val="1F497D" w:themeColor="text2"/>
          <w:sz w:val="22"/>
          <w:lang w:val="en-CA"/>
        </w:rPr>
        <w:tab/>
      </w:r>
      <w:r>
        <w:rPr>
          <w:rFonts w:asciiTheme="minorHAnsi" w:hAnsiTheme="minorHAnsi" w:cstheme="minorHAnsi"/>
          <w:color w:val="1F497D" w:themeColor="text2"/>
          <w:sz w:val="22"/>
          <w:lang w:val="en-CA"/>
        </w:rPr>
        <w:t>F</w:t>
      </w:r>
      <w:r w:rsidRPr="00C36353">
        <w:rPr>
          <w:rFonts w:asciiTheme="minorHAnsi" w:hAnsiTheme="minorHAnsi" w:cstheme="minorHAnsi"/>
          <w:color w:val="1F497D" w:themeColor="text2"/>
          <w:sz w:val="22"/>
          <w:lang w:val="en-CA"/>
        </w:rPr>
        <w:t>or DCI/timer</w:t>
      </w:r>
      <w:r>
        <w:rPr>
          <w:rFonts w:asciiTheme="minorHAnsi" w:hAnsiTheme="minorHAnsi" w:cstheme="minorHAnsi"/>
          <w:color w:val="1F497D" w:themeColor="text2"/>
          <w:sz w:val="22"/>
          <w:lang w:val="en-CA"/>
        </w:rPr>
        <w:t>-</w:t>
      </w:r>
      <w:r w:rsidRPr="00C36353">
        <w:rPr>
          <w:rFonts w:asciiTheme="minorHAnsi" w:hAnsiTheme="minorHAnsi" w:cstheme="minorHAnsi"/>
          <w:color w:val="1F497D" w:themeColor="text2"/>
          <w:sz w:val="22"/>
          <w:lang w:val="en-CA"/>
        </w:rPr>
        <w:t>based BWP switching</w:t>
      </w:r>
      <w:r>
        <w:rPr>
          <w:rFonts w:asciiTheme="minorHAnsi" w:hAnsiTheme="minorHAnsi" w:cstheme="minorHAnsi"/>
          <w:color w:val="1F497D" w:themeColor="text2"/>
          <w:sz w:val="22"/>
          <w:lang w:val="en-CA"/>
        </w:rPr>
        <w:t>,</w:t>
      </w:r>
      <w:r w:rsidRPr="00C36353">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t</w:t>
      </w:r>
      <w:r w:rsidRPr="00C36353">
        <w:rPr>
          <w:rFonts w:asciiTheme="minorHAnsi" w:hAnsiTheme="minorHAnsi" w:cstheme="minorHAnsi"/>
          <w:color w:val="1F497D" w:themeColor="text2"/>
          <w:sz w:val="22"/>
          <w:lang w:val="en-CA"/>
        </w:rPr>
        <w:t xml:space="preserve">he following values </w:t>
      </w:r>
      <w:r>
        <w:rPr>
          <w:rFonts w:asciiTheme="minorHAnsi" w:hAnsiTheme="minorHAnsi" w:cstheme="minorHAnsi"/>
          <w:color w:val="1F497D" w:themeColor="text2"/>
          <w:sz w:val="22"/>
          <w:lang w:val="en-CA"/>
        </w:rPr>
        <w:t>shall be</w:t>
      </w:r>
      <w:r w:rsidRPr="00C36353">
        <w:rPr>
          <w:rFonts w:asciiTheme="minorHAnsi" w:hAnsiTheme="minorHAnsi" w:cstheme="minorHAnsi"/>
          <w:color w:val="1F497D" w:themeColor="text2"/>
          <w:sz w:val="22"/>
          <w:lang w:val="en-CA"/>
        </w:rPr>
        <w:t xml:space="preserve"> used in the delay requirement:</w:t>
      </w:r>
    </w:p>
    <w:p w14:paraId="24A32147" w14:textId="77777777" w:rsidR="004963F9" w:rsidRPr="00C36353" w:rsidRDefault="004963F9" w:rsidP="004963F9">
      <w:pPr>
        <w:pStyle w:val="ListParagraph"/>
        <w:numPr>
          <w:ilvl w:val="0"/>
          <w:numId w:val="13"/>
        </w:numPr>
        <w:spacing w:after="0"/>
        <w:ind w:left="1418" w:hanging="284"/>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1: D = 100µs</w:t>
      </w:r>
    </w:p>
    <w:p w14:paraId="21406641" w14:textId="77777777" w:rsidR="004963F9" w:rsidRDefault="004963F9" w:rsidP="004963F9">
      <w:pPr>
        <w:pStyle w:val="ListParagraph"/>
        <w:numPr>
          <w:ilvl w:val="0"/>
          <w:numId w:val="13"/>
        </w:numPr>
        <w:spacing w:after="0"/>
        <w:ind w:left="1418" w:hanging="284"/>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 xml:space="preserve">Type 2: D </w:t>
      </w:r>
      <w:r>
        <w:rPr>
          <w:rFonts w:asciiTheme="minorHAnsi" w:hAnsiTheme="minorHAnsi" w:cstheme="minorHAnsi"/>
          <w:color w:val="1F497D" w:themeColor="text2"/>
          <w:sz w:val="22"/>
          <w:lang w:val="en-CA"/>
        </w:rPr>
        <w:t>=</w:t>
      </w:r>
      <w:r w:rsidRPr="00C36353">
        <w:rPr>
          <w:rFonts w:asciiTheme="minorHAnsi" w:hAnsiTheme="minorHAnsi" w:cstheme="minorHAnsi"/>
          <w:color w:val="1F497D" w:themeColor="text2"/>
          <w:sz w:val="22"/>
          <w:lang w:val="en-CA"/>
        </w:rPr>
        <w:t xml:space="preserve"> 200µs</w:t>
      </w:r>
    </w:p>
    <w:p w14:paraId="6CDAA819" w14:textId="77777777" w:rsidR="004963F9" w:rsidRPr="004963F9" w:rsidRDefault="004963F9" w:rsidP="004963F9">
      <w:pPr>
        <w:spacing w:after="0"/>
        <w:rPr>
          <w:rFonts w:asciiTheme="minorHAnsi" w:hAnsiTheme="minorHAnsi" w:cstheme="minorHAnsi"/>
          <w:color w:val="1F497D" w:themeColor="text2"/>
          <w:sz w:val="22"/>
          <w:lang w:val="en-CA"/>
        </w:rPr>
      </w:pPr>
    </w:p>
    <w:p w14:paraId="607502F8" w14:textId="77777777" w:rsidR="004963F9" w:rsidRPr="004963F9" w:rsidRDefault="004963F9" w:rsidP="004963F9">
      <w:pPr>
        <w:spacing w:after="0"/>
        <w:rPr>
          <w:rFonts w:asciiTheme="minorHAnsi" w:hAnsiTheme="minorHAnsi" w:cstheme="minorHAnsi"/>
          <w:color w:val="1F497D" w:themeColor="text2"/>
          <w:sz w:val="22"/>
          <w:lang w:val="en-US"/>
        </w:rPr>
      </w:pPr>
      <w:r w:rsidRPr="004963F9">
        <w:rPr>
          <w:rFonts w:asciiTheme="minorHAnsi" w:hAnsiTheme="minorHAnsi" w:cstheme="minorHAnsi"/>
          <w:b/>
          <w:bCs/>
          <w:color w:val="1F497D" w:themeColor="text2"/>
          <w:sz w:val="22"/>
          <w:lang w:val="en-CA"/>
        </w:rPr>
        <w:t xml:space="preserve">Proposal 2: </w:t>
      </w:r>
      <w:r w:rsidRPr="004963F9">
        <w:rPr>
          <w:rFonts w:asciiTheme="minorHAnsi" w:hAnsiTheme="minorHAnsi" w:cstheme="minorHAnsi"/>
          <w:color w:val="1F497D" w:themeColor="text2"/>
          <w:sz w:val="22"/>
          <w:lang w:val="en-CA"/>
        </w:rPr>
        <w:t xml:space="preserve"> For RRC-based BWP switching, D</w:t>
      </w:r>
      <w:r w:rsidRPr="004963F9">
        <w:rPr>
          <w:rFonts w:asciiTheme="minorHAnsi" w:hAnsiTheme="minorHAnsi" w:cstheme="minorHAnsi"/>
          <w:color w:val="1F497D" w:themeColor="text2"/>
          <w:sz w:val="22"/>
          <w:vertAlign w:val="subscript"/>
          <w:lang w:val="en-CA"/>
        </w:rPr>
        <w:t>RRC</w:t>
      </w:r>
      <w:r w:rsidRPr="004963F9">
        <w:rPr>
          <w:rFonts w:asciiTheme="minorHAnsi" w:hAnsiTheme="minorHAnsi" w:cstheme="minorHAnsi"/>
          <w:color w:val="1F497D" w:themeColor="text2"/>
          <w:sz w:val="22"/>
          <w:lang w:val="en-CA"/>
        </w:rPr>
        <w:t xml:space="preserve"> ≤ 1.5ms shall be used in the delay requirement.</w:t>
      </w:r>
    </w:p>
    <w:p w14:paraId="0BED1A4D" w14:textId="77777777" w:rsidR="00616AFC" w:rsidRPr="00616AFC" w:rsidRDefault="00616AFC" w:rsidP="00356CCF">
      <w:pPr>
        <w:rPr>
          <w:rFonts w:asciiTheme="minorHAnsi" w:hAnsiTheme="minorHAnsi" w:cstheme="minorHAnsi"/>
          <w:bCs/>
          <w:iCs/>
          <w:color w:val="1F497D" w:themeColor="text2"/>
          <w:sz w:val="22"/>
          <w:szCs w:val="22"/>
          <w:lang w:val="en-US" w:eastAsia="en-GB"/>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5746D7E5" w14:textId="0606D916" w:rsidR="00147412" w:rsidRDefault="00147412" w:rsidP="00441B1D">
      <w:pPr>
        <w:numPr>
          <w:ilvl w:val="0"/>
          <w:numId w:val="9"/>
        </w:numPr>
        <w:tabs>
          <w:tab w:val="left" w:pos="851"/>
        </w:tabs>
        <w:rPr>
          <w:rFonts w:ascii="Arial" w:hAnsi="Arial" w:cs="Arial"/>
          <w:sz w:val="22"/>
          <w:szCs w:val="22"/>
          <w:lang w:val="en-CA"/>
        </w:rPr>
      </w:pPr>
      <w:bookmarkStart w:id="8" w:name="_Ref32486117"/>
      <w:bookmarkStart w:id="9" w:name="_Ref32216336"/>
      <w:bookmarkStart w:id="10" w:name="_Ref21016511"/>
      <w:bookmarkStart w:id="11" w:name="_Ref7436395"/>
      <w:bookmarkStart w:id="12" w:name="_Ref11757867"/>
      <w:bookmarkStart w:id="13" w:name="_Ref5034089"/>
      <w:bookmarkStart w:id="14" w:name="_Ref40091146"/>
      <w:r>
        <w:rPr>
          <w:rFonts w:ascii="Arial" w:hAnsi="Arial" w:cs="Arial"/>
          <w:sz w:val="22"/>
          <w:szCs w:val="22"/>
          <w:lang w:val="en-CA"/>
        </w:rPr>
        <w:t>R4-2005339 “WF on R16 NR RRM enhancements – BWP switching on multiple CCs”, Intel Corporation</w:t>
      </w:r>
      <w:bookmarkEnd w:id="5"/>
      <w:bookmarkEnd w:id="6"/>
      <w:bookmarkEnd w:id="7"/>
      <w:bookmarkEnd w:id="8"/>
      <w:bookmarkEnd w:id="9"/>
      <w:bookmarkEnd w:id="10"/>
      <w:bookmarkEnd w:id="11"/>
      <w:bookmarkEnd w:id="12"/>
      <w:bookmarkEnd w:id="13"/>
      <w:bookmarkEnd w:id="14"/>
    </w:p>
    <w:sectPr w:rsidR="0014741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F2954" w14:textId="77777777" w:rsidR="00EE5BE9" w:rsidRDefault="00EE5BE9">
      <w:r>
        <w:separator/>
      </w:r>
    </w:p>
  </w:endnote>
  <w:endnote w:type="continuationSeparator" w:id="0">
    <w:p w14:paraId="0B8FDF9F" w14:textId="77777777" w:rsidR="00EE5BE9" w:rsidRDefault="00EE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BD680" w14:textId="77777777" w:rsidR="00EE5BE9" w:rsidRDefault="00EE5BE9">
      <w:r>
        <w:separator/>
      </w:r>
    </w:p>
  </w:footnote>
  <w:footnote w:type="continuationSeparator" w:id="0">
    <w:p w14:paraId="79A92586" w14:textId="77777777" w:rsidR="00EE5BE9" w:rsidRDefault="00EE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3487"/>
        </w:tabs>
        <w:ind w:left="3487" w:hanging="368"/>
      </w:pPr>
      <w:rPr>
        <w:rFonts w:cs="Times New Roman"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13EB6"/>
    <w:multiLevelType w:val="hybridMultilevel"/>
    <w:tmpl w:val="FCC47AFC"/>
    <w:lvl w:ilvl="0" w:tplc="A25AE9CE">
      <w:start w:val="1"/>
      <w:numFmt w:val="bullet"/>
      <w:lvlText w:val="•"/>
      <w:lvlJc w:val="left"/>
      <w:pPr>
        <w:tabs>
          <w:tab w:val="num" w:pos="720"/>
        </w:tabs>
        <w:ind w:left="720" w:hanging="360"/>
      </w:pPr>
      <w:rPr>
        <w:rFonts w:ascii="Arial" w:hAnsi="Arial" w:hint="default"/>
      </w:rPr>
    </w:lvl>
    <w:lvl w:ilvl="1" w:tplc="140A456E">
      <w:numFmt w:val="bullet"/>
      <w:lvlText w:val="•"/>
      <w:lvlJc w:val="left"/>
      <w:pPr>
        <w:tabs>
          <w:tab w:val="num" w:pos="1440"/>
        </w:tabs>
        <w:ind w:left="1440" w:hanging="360"/>
      </w:pPr>
      <w:rPr>
        <w:rFonts w:ascii="Arial" w:hAnsi="Arial" w:hint="default"/>
      </w:rPr>
    </w:lvl>
    <w:lvl w:ilvl="2" w:tplc="E9E6CB22">
      <w:numFmt w:val="bullet"/>
      <w:lvlText w:val="•"/>
      <w:lvlJc w:val="left"/>
      <w:pPr>
        <w:tabs>
          <w:tab w:val="num" w:pos="2160"/>
        </w:tabs>
        <w:ind w:left="2160" w:hanging="360"/>
      </w:pPr>
      <w:rPr>
        <w:rFonts w:ascii="Arial" w:hAnsi="Arial" w:hint="default"/>
      </w:rPr>
    </w:lvl>
    <w:lvl w:ilvl="3" w:tplc="8892CD5E" w:tentative="1">
      <w:start w:val="1"/>
      <w:numFmt w:val="bullet"/>
      <w:lvlText w:val="•"/>
      <w:lvlJc w:val="left"/>
      <w:pPr>
        <w:tabs>
          <w:tab w:val="num" w:pos="2880"/>
        </w:tabs>
        <w:ind w:left="2880" w:hanging="360"/>
      </w:pPr>
      <w:rPr>
        <w:rFonts w:ascii="Arial" w:hAnsi="Arial" w:hint="default"/>
      </w:rPr>
    </w:lvl>
    <w:lvl w:ilvl="4" w:tplc="1CEE161A" w:tentative="1">
      <w:start w:val="1"/>
      <w:numFmt w:val="bullet"/>
      <w:lvlText w:val="•"/>
      <w:lvlJc w:val="left"/>
      <w:pPr>
        <w:tabs>
          <w:tab w:val="num" w:pos="3600"/>
        </w:tabs>
        <w:ind w:left="3600" w:hanging="360"/>
      </w:pPr>
      <w:rPr>
        <w:rFonts w:ascii="Arial" w:hAnsi="Arial" w:hint="default"/>
      </w:rPr>
    </w:lvl>
    <w:lvl w:ilvl="5" w:tplc="43F45E74" w:tentative="1">
      <w:start w:val="1"/>
      <w:numFmt w:val="bullet"/>
      <w:lvlText w:val="•"/>
      <w:lvlJc w:val="left"/>
      <w:pPr>
        <w:tabs>
          <w:tab w:val="num" w:pos="4320"/>
        </w:tabs>
        <w:ind w:left="4320" w:hanging="360"/>
      </w:pPr>
      <w:rPr>
        <w:rFonts w:ascii="Arial" w:hAnsi="Arial" w:hint="default"/>
      </w:rPr>
    </w:lvl>
    <w:lvl w:ilvl="6" w:tplc="1AA6ADFC" w:tentative="1">
      <w:start w:val="1"/>
      <w:numFmt w:val="bullet"/>
      <w:lvlText w:val="•"/>
      <w:lvlJc w:val="left"/>
      <w:pPr>
        <w:tabs>
          <w:tab w:val="num" w:pos="5040"/>
        </w:tabs>
        <w:ind w:left="5040" w:hanging="360"/>
      </w:pPr>
      <w:rPr>
        <w:rFonts w:ascii="Arial" w:hAnsi="Arial" w:hint="default"/>
      </w:rPr>
    </w:lvl>
    <w:lvl w:ilvl="7" w:tplc="2E501A22" w:tentative="1">
      <w:start w:val="1"/>
      <w:numFmt w:val="bullet"/>
      <w:lvlText w:val="•"/>
      <w:lvlJc w:val="left"/>
      <w:pPr>
        <w:tabs>
          <w:tab w:val="num" w:pos="5760"/>
        </w:tabs>
        <w:ind w:left="5760" w:hanging="360"/>
      </w:pPr>
      <w:rPr>
        <w:rFonts w:ascii="Arial" w:hAnsi="Arial" w:hint="default"/>
      </w:rPr>
    </w:lvl>
    <w:lvl w:ilvl="8" w:tplc="F2F0A2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D7098F"/>
    <w:multiLevelType w:val="hybridMultilevel"/>
    <w:tmpl w:val="3A0A0620"/>
    <w:lvl w:ilvl="0" w:tplc="3B1CEDF4">
      <w:start w:val="1"/>
      <w:numFmt w:val="bullet"/>
      <w:lvlText w:val=""/>
      <w:lvlJc w:val="left"/>
      <w:pPr>
        <w:tabs>
          <w:tab w:val="num" w:pos="720"/>
        </w:tabs>
        <w:ind w:left="720" w:hanging="360"/>
      </w:pPr>
      <w:rPr>
        <w:rFonts w:ascii="Wingdings" w:hAnsi="Wingdings" w:hint="default"/>
      </w:rPr>
    </w:lvl>
    <w:lvl w:ilvl="1" w:tplc="40AA1C38">
      <w:numFmt w:val="bullet"/>
      <w:lvlText w:val="-"/>
      <w:lvlJc w:val="left"/>
      <w:pPr>
        <w:ind w:left="1440" w:hanging="360"/>
      </w:pPr>
      <w:rPr>
        <w:rFonts w:ascii="Times New Roman" w:eastAsia="SimSun" w:hAnsi="Times New Roman" w:cs="Times New Roman" w:hint="default"/>
      </w:rPr>
    </w:lvl>
    <w:lvl w:ilvl="2" w:tplc="CE4E3668" w:tentative="1">
      <w:start w:val="1"/>
      <w:numFmt w:val="bullet"/>
      <w:lvlText w:val="•"/>
      <w:lvlJc w:val="left"/>
      <w:pPr>
        <w:tabs>
          <w:tab w:val="num" w:pos="2160"/>
        </w:tabs>
        <w:ind w:left="2160" w:hanging="360"/>
      </w:pPr>
      <w:rPr>
        <w:rFonts w:ascii="Arial" w:hAnsi="Arial" w:hint="default"/>
      </w:rPr>
    </w:lvl>
    <w:lvl w:ilvl="3" w:tplc="8404130A" w:tentative="1">
      <w:start w:val="1"/>
      <w:numFmt w:val="bullet"/>
      <w:lvlText w:val="•"/>
      <w:lvlJc w:val="left"/>
      <w:pPr>
        <w:tabs>
          <w:tab w:val="num" w:pos="2880"/>
        </w:tabs>
        <w:ind w:left="2880" w:hanging="360"/>
      </w:pPr>
      <w:rPr>
        <w:rFonts w:ascii="Arial" w:hAnsi="Arial" w:hint="default"/>
      </w:rPr>
    </w:lvl>
    <w:lvl w:ilvl="4" w:tplc="AF90A372" w:tentative="1">
      <w:start w:val="1"/>
      <w:numFmt w:val="bullet"/>
      <w:lvlText w:val="•"/>
      <w:lvlJc w:val="left"/>
      <w:pPr>
        <w:tabs>
          <w:tab w:val="num" w:pos="3600"/>
        </w:tabs>
        <w:ind w:left="3600" w:hanging="360"/>
      </w:pPr>
      <w:rPr>
        <w:rFonts w:ascii="Arial" w:hAnsi="Arial" w:hint="default"/>
      </w:rPr>
    </w:lvl>
    <w:lvl w:ilvl="5" w:tplc="D046CCF8" w:tentative="1">
      <w:start w:val="1"/>
      <w:numFmt w:val="bullet"/>
      <w:lvlText w:val="•"/>
      <w:lvlJc w:val="left"/>
      <w:pPr>
        <w:tabs>
          <w:tab w:val="num" w:pos="4320"/>
        </w:tabs>
        <w:ind w:left="4320" w:hanging="360"/>
      </w:pPr>
      <w:rPr>
        <w:rFonts w:ascii="Arial" w:hAnsi="Arial" w:hint="default"/>
      </w:rPr>
    </w:lvl>
    <w:lvl w:ilvl="6" w:tplc="CDDE6BE2" w:tentative="1">
      <w:start w:val="1"/>
      <w:numFmt w:val="bullet"/>
      <w:lvlText w:val="•"/>
      <w:lvlJc w:val="left"/>
      <w:pPr>
        <w:tabs>
          <w:tab w:val="num" w:pos="5040"/>
        </w:tabs>
        <w:ind w:left="5040" w:hanging="360"/>
      </w:pPr>
      <w:rPr>
        <w:rFonts w:ascii="Arial" w:hAnsi="Arial" w:hint="default"/>
      </w:rPr>
    </w:lvl>
    <w:lvl w:ilvl="7" w:tplc="180E262C" w:tentative="1">
      <w:start w:val="1"/>
      <w:numFmt w:val="bullet"/>
      <w:lvlText w:val="•"/>
      <w:lvlJc w:val="left"/>
      <w:pPr>
        <w:tabs>
          <w:tab w:val="num" w:pos="5760"/>
        </w:tabs>
        <w:ind w:left="5760" w:hanging="360"/>
      </w:pPr>
      <w:rPr>
        <w:rFonts w:ascii="Arial" w:hAnsi="Arial" w:hint="default"/>
      </w:rPr>
    </w:lvl>
    <w:lvl w:ilvl="8" w:tplc="B0DEA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06E97"/>
    <w:multiLevelType w:val="hybridMultilevel"/>
    <w:tmpl w:val="A0823DDA"/>
    <w:lvl w:ilvl="0" w:tplc="94EA40C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01BA0"/>
    <w:multiLevelType w:val="hybridMultilevel"/>
    <w:tmpl w:val="06F4F8D2"/>
    <w:lvl w:ilvl="0" w:tplc="2ABE3D98">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20D70356"/>
    <w:multiLevelType w:val="hybridMultilevel"/>
    <w:tmpl w:val="6A56D36E"/>
    <w:lvl w:ilvl="0" w:tplc="2ABE3D98">
      <w:start w:val="1"/>
      <w:numFmt w:val="bullet"/>
      <w:lvlText w:val="−"/>
      <w:lvlJc w:val="left"/>
      <w:pPr>
        <w:ind w:left="1572" w:hanging="360"/>
      </w:pPr>
      <w:rPr>
        <w:rFonts w:ascii="Arial" w:hAnsi="Arial" w:hint="default"/>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231B7F63"/>
    <w:multiLevelType w:val="hybridMultilevel"/>
    <w:tmpl w:val="9C9224D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D2BF7"/>
    <w:multiLevelType w:val="hybridMultilevel"/>
    <w:tmpl w:val="D952C51E"/>
    <w:lvl w:ilvl="0" w:tplc="3B1CEDF4">
      <w:start w:val="1"/>
      <w:numFmt w:val="bullet"/>
      <w:lvlText w:val=""/>
      <w:lvlJc w:val="left"/>
      <w:pPr>
        <w:tabs>
          <w:tab w:val="num" w:pos="720"/>
        </w:tabs>
        <w:ind w:left="720" w:hanging="360"/>
      </w:pPr>
      <w:rPr>
        <w:rFonts w:ascii="Wingdings" w:hAnsi="Wingdings" w:hint="default"/>
      </w:rPr>
    </w:lvl>
    <w:lvl w:ilvl="1" w:tplc="87263888" w:tentative="1">
      <w:start w:val="1"/>
      <w:numFmt w:val="bullet"/>
      <w:lvlText w:val="•"/>
      <w:lvlJc w:val="left"/>
      <w:pPr>
        <w:tabs>
          <w:tab w:val="num" w:pos="1440"/>
        </w:tabs>
        <w:ind w:left="1440" w:hanging="360"/>
      </w:pPr>
      <w:rPr>
        <w:rFonts w:ascii="Arial" w:hAnsi="Arial" w:hint="default"/>
      </w:rPr>
    </w:lvl>
    <w:lvl w:ilvl="2" w:tplc="41DC098C" w:tentative="1">
      <w:start w:val="1"/>
      <w:numFmt w:val="bullet"/>
      <w:lvlText w:val="•"/>
      <w:lvlJc w:val="left"/>
      <w:pPr>
        <w:tabs>
          <w:tab w:val="num" w:pos="2160"/>
        </w:tabs>
        <w:ind w:left="2160" w:hanging="360"/>
      </w:pPr>
      <w:rPr>
        <w:rFonts w:ascii="Arial" w:hAnsi="Arial" w:hint="default"/>
      </w:rPr>
    </w:lvl>
    <w:lvl w:ilvl="3" w:tplc="AEB4B7A4" w:tentative="1">
      <w:start w:val="1"/>
      <w:numFmt w:val="bullet"/>
      <w:lvlText w:val="•"/>
      <w:lvlJc w:val="left"/>
      <w:pPr>
        <w:tabs>
          <w:tab w:val="num" w:pos="2880"/>
        </w:tabs>
        <w:ind w:left="2880" w:hanging="360"/>
      </w:pPr>
      <w:rPr>
        <w:rFonts w:ascii="Arial" w:hAnsi="Arial" w:hint="default"/>
      </w:rPr>
    </w:lvl>
    <w:lvl w:ilvl="4" w:tplc="86B8BCDE" w:tentative="1">
      <w:start w:val="1"/>
      <w:numFmt w:val="bullet"/>
      <w:lvlText w:val="•"/>
      <w:lvlJc w:val="left"/>
      <w:pPr>
        <w:tabs>
          <w:tab w:val="num" w:pos="3600"/>
        </w:tabs>
        <w:ind w:left="3600" w:hanging="360"/>
      </w:pPr>
      <w:rPr>
        <w:rFonts w:ascii="Arial" w:hAnsi="Arial" w:hint="default"/>
      </w:rPr>
    </w:lvl>
    <w:lvl w:ilvl="5" w:tplc="0FBE56E2" w:tentative="1">
      <w:start w:val="1"/>
      <w:numFmt w:val="bullet"/>
      <w:lvlText w:val="•"/>
      <w:lvlJc w:val="left"/>
      <w:pPr>
        <w:tabs>
          <w:tab w:val="num" w:pos="4320"/>
        </w:tabs>
        <w:ind w:left="4320" w:hanging="360"/>
      </w:pPr>
      <w:rPr>
        <w:rFonts w:ascii="Arial" w:hAnsi="Arial" w:hint="default"/>
      </w:rPr>
    </w:lvl>
    <w:lvl w:ilvl="6" w:tplc="9B360BE2" w:tentative="1">
      <w:start w:val="1"/>
      <w:numFmt w:val="bullet"/>
      <w:lvlText w:val="•"/>
      <w:lvlJc w:val="left"/>
      <w:pPr>
        <w:tabs>
          <w:tab w:val="num" w:pos="5040"/>
        </w:tabs>
        <w:ind w:left="5040" w:hanging="360"/>
      </w:pPr>
      <w:rPr>
        <w:rFonts w:ascii="Arial" w:hAnsi="Arial" w:hint="default"/>
      </w:rPr>
    </w:lvl>
    <w:lvl w:ilvl="7" w:tplc="5B0079AE" w:tentative="1">
      <w:start w:val="1"/>
      <w:numFmt w:val="bullet"/>
      <w:lvlText w:val="•"/>
      <w:lvlJc w:val="left"/>
      <w:pPr>
        <w:tabs>
          <w:tab w:val="num" w:pos="5760"/>
        </w:tabs>
        <w:ind w:left="5760" w:hanging="360"/>
      </w:pPr>
      <w:rPr>
        <w:rFonts w:ascii="Arial" w:hAnsi="Arial" w:hint="default"/>
      </w:rPr>
    </w:lvl>
    <w:lvl w:ilvl="8" w:tplc="6734D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3F674D"/>
    <w:multiLevelType w:val="hybridMultilevel"/>
    <w:tmpl w:val="8ED6469A"/>
    <w:lvl w:ilvl="0" w:tplc="FE5CCE72">
      <w:start w:val="1"/>
      <w:numFmt w:val="bullet"/>
      <w:lvlText w:val="•"/>
      <w:lvlJc w:val="left"/>
      <w:pPr>
        <w:tabs>
          <w:tab w:val="num" w:pos="720"/>
        </w:tabs>
        <w:ind w:left="720" w:hanging="360"/>
      </w:pPr>
      <w:rPr>
        <w:rFonts w:ascii="Arial" w:hAnsi="Arial" w:hint="default"/>
      </w:rPr>
    </w:lvl>
    <w:lvl w:ilvl="1" w:tplc="87263888" w:tentative="1">
      <w:start w:val="1"/>
      <w:numFmt w:val="bullet"/>
      <w:lvlText w:val="•"/>
      <w:lvlJc w:val="left"/>
      <w:pPr>
        <w:tabs>
          <w:tab w:val="num" w:pos="1440"/>
        </w:tabs>
        <w:ind w:left="1440" w:hanging="360"/>
      </w:pPr>
      <w:rPr>
        <w:rFonts w:ascii="Arial" w:hAnsi="Arial" w:hint="default"/>
      </w:rPr>
    </w:lvl>
    <w:lvl w:ilvl="2" w:tplc="41DC098C" w:tentative="1">
      <w:start w:val="1"/>
      <w:numFmt w:val="bullet"/>
      <w:lvlText w:val="•"/>
      <w:lvlJc w:val="left"/>
      <w:pPr>
        <w:tabs>
          <w:tab w:val="num" w:pos="2160"/>
        </w:tabs>
        <w:ind w:left="2160" w:hanging="360"/>
      </w:pPr>
      <w:rPr>
        <w:rFonts w:ascii="Arial" w:hAnsi="Arial" w:hint="default"/>
      </w:rPr>
    </w:lvl>
    <w:lvl w:ilvl="3" w:tplc="AEB4B7A4" w:tentative="1">
      <w:start w:val="1"/>
      <w:numFmt w:val="bullet"/>
      <w:lvlText w:val="•"/>
      <w:lvlJc w:val="left"/>
      <w:pPr>
        <w:tabs>
          <w:tab w:val="num" w:pos="2880"/>
        </w:tabs>
        <w:ind w:left="2880" w:hanging="360"/>
      </w:pPr>
      <w:rPr>
        <w:rFonts w:ascii="Arial" w:hAnsi="Arial" w:hint="default"/>
      </w:rPr>
    </w:lvl>
    <w:lvl w:ilvl="4" w:tplc="86B8BCDE" w:tentative="1">
      <w:start w:val="1"/>
      <w:numFmt w:val="bullet"/>
      <w:lvlText w:val="•"/>
      <w:lvlJc w:val="left"/>
      <w:pPr>
        <w:tabs>
          <w:tab w:val="num" w:pos="3600"/>
        </w:tabs>
        <w:ind w:left="3600" w:hanging="360"/>
      </w:pPr>
      <w:rPr>
        <w:rFonts w:ascii="Arial" w:hAnsi="Arial" w:hint="default"/>
      </w:rPr>
    </w:lvl>
    <w:lvl w:ilvl="5" w:tplc="0FBE56E2" w:tentative="1">
      <w:start w:val="1"/>
      <w:numFmt w:val="bullet"/>
      <w:lvlText w:val="•"/>
      <w:lvlJc w:val="left"/>
      <w:pPr>
        <w:tabs>
          <w:tab w:val="num" w:pos="4320"/>
        </w:tabs>
        <w:ind w:left="4320" w:hanging="360"/>
      </w:pPr>
      <w:rPr>
        <w:rFonts w:ascii="Arial" w:hAnsi="Arial" w:hint="default"/>
      </w:rPr>
    </w:lvl>
    <w:lvl w:ilvl="6" w:tplc="9B360BE2" w:tentative="1">
      <w:start w:val="1"/>
      <w:numFmt w:val="bullet"/>
      <w:lvlText w:val="•"/>
      <w:lvlJc w:val="left"/>
      <w:pPr>
        <w:tabs>
          <w:tab w:val="num" w:pos="5040"/>
        </w:tabs>
        <w:ind w:left="5040" w:hanging="360"/>
      </w:pPr>
      <w:rPr>
        <w:rFonts w:ascii="Arial" w:hAnsi="Arial" w:hint="default"/>
      </w:rPr>
    </w:lvl>
    <w:lvl w:ilvl="7" w:tplc="5B0079AE" w:tentative="1">
      <w:start w:val="1"/>
      <w:numFmt w:val="bullet"/>
      <w:lvlText w:val="•"/>
      <w:lvlJc w:val="left"/>
      <w:pPr>
        <w:tabs>
          <w:tab w:val="num" w:pos="5760"/>
        </w:tabs>
        <w:ind w:left="5760" w:hanging="360"/>
      </w:pPr>
      <w:rPr>
        <w:rFonts w:ascii="Arial" w:hAnsi="Arial" w:hint="default"/>
      </w:rPr>
    </w:lvl>
    <w:lvl w:ilvl="8" w:tplc="6734D5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74DDD"/>
    <w:multiLevelType w:val="hybridMultilevel"/>
    <w:tmpl w:val="6F6C1952"/>
    <w:lvl w:ilvl="0" w:tplc="3B1CEDF4">
      <w:start w:val="1"/>
      <w:numFmt w:val="bullet"/>
      <w:lvlText w:val=""/>
      <w:lvlJc w:val="left"/>
      <w:pPr>
        <w:tabs>
          <w:tab w:val="num" w:pos="720"/>
        </w:tabs>
        <w:ind w:left="720" w:hanging="360"/>
      </w:pPr>
      <w:rPr>
        <w:rFonts w:ascii="Wingdings" w:hAnsi="Wingdings" w:hint="default"/>
      </w:rPr>
    </w:lvl>
    <w:lvl w:ilvl="1" w:tplc="2ABE3D98">
      <w:start w:val="1"/>
      <w:numFmt w:val="bullet"/>
      <w:lvlText w:val="−"/>
      <w:lvlJc w:val="left"/>
      <w:pPr>
        <w:tabs>
          <w:tab w:val="num" w:pos="1440"/>
        </w:tabs>
        <w:ind w:left="1440" w:hanging="360"/>
      </w:pPr>
      <w:rPr>
        <w:rFonts w:ascii="Arial" w:hAnsi="Arial" w:hint="default"/>
      </w:rPr>
    </w:lvl>
    <w:lvl w:ilvl="2" w:tplc="A4DE68DC" w:tentative="1">
      <w:start w:val="1"/>
      <w:numFmt w:val="bullet"/>
      <w:lvlText w:val="•"/>
      <w:lvlJc w:val="left"/>
      <w:pPr>
        <w:tabs>
          <w:tab w:val="num" w:pos="2160"/>
        </w:tabs>
        <w:ind w:left="2160" w:hanging="360"/>
      </w:pPr>
      <w:rPr>
        <w:rFonts w:ascii="Arial" w:hAnsi="Arial" w:hint="default"/>
      </w:rPr>
    </w:lvl>
    <w:lvl w:ilvl="3" w:tplc="1B02A086" w:tentative="1">
      <w:start w:val="1"/>
      <w:numFmt w:val="bullet"/>
      <w:lvlText w:val="•"/>
      <w:lvlJc w:val="left"/>
      <w:pPr>
        <w:tabs>
          <w:tab w:val="num" w:pos="2880"/>
        </w:tabs>
        <w:ind w:left="2880" w:hanging="360"/>
      </w:pPr>
      <w:rPr>
        <w:rFonts w:ascii="Arial" w:hAnsi="Arial" w:hint="default"/>
      </w:rPr>
    </w:lvl>
    <w:lvl w:ilvl="4" w:tplc="B6021B2A" w:tentative="1">
      <w:start w:val="1"/>
      <w:numFmt w:val="bullet"/>
      <w:lvlText w:val="•"/>
      <w:lvlJc w:val="left"/>
      <w:pPr>
        <w:tabs>
          <w:tab w:val="num" w:pos="3600"/>
        </w:tabs>
        <w:ind w:left="3600" w:hanging="360"/>
      </w:pPr>
      <w:rPr>
        <w:rFonts w:ascii="Arial" w:hAnsi="Arial" w:hint="default"/>
      </w:rPr>
    </w:lvl>
    <w:lvl w:ilvl="5" w:tplc="9D38E858" w:tentative="1">
      <w:start w:val="1"/>
      <w:numFmt w:val="bullet"/>
      <w:lvlText w:val="•"/>
      <w:lvlJc w:val="left"/>
      <w:pPr>
        <w:tabs>
          <w:tab w:val="num" w:pos="4320"/>
        </w:tabs>
        <w:ind w:left="4320" w:hanging="360"/>
      </w:pPr>
      <w:rPr>
        <w:rFonts w:ascii="Arial" w:hAnsi="Arial" w:hint="default"/>
      </w:rPr>
    </w:lvl>
    <w:lvl w:ilvl="6" w:tplc="0BBEB41A" w:tentative="1">
      <w:start w:val="1"/>
      <w:numFmt w:val="bullet"/>
      <w:lvlText w:val="•"/>
      <w:lvlJc w:val="left"/>
      <w:pPr>
        <w:tabs>
          <w:tab w:val="num" w:pos="5040"/>
        </w:tabs>
        <w:ind w:left="5040" w:hanging="360"/>
      </w:pPr>
      <w:rPr>
        <w:rFonts w:ascii="Arial" w:hAnsi="Arial" w:hint="default"/>
      </w:rPr>
    </w:lvl>
    <w:lvl w:ilvl="7" w:tplc="CFB26FC8" w:tentative="1">
      <w:start w:val="1"/>
      <w:numFmt w:val="bullet"/>
      <w:lvlText w:val="•"/>
      <w:lvlJc w:val="left"/>
      <w:pPr>
        <w:tabs>
          <w:tab w:val="num" w:pos="5760"/>
        </w:tabs>
        <w:ind w:left="5760" w:hanging="360"/>
      </w:pPr>
      <w:rPr>
        <w:rFonts w:ascii="Arial" w:hAnsi="Arial" w:hint="default"/>
      </w:rPr>
    </w:lvl>
    <w:lvl w:ilvl="8" w:tplc="CCB272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BE0EBF"/>
    <w:multiLevelType w:val="hybridMultilevel"/>
    <w:tmpl w:val="3788E120"/>
    <w:lvl w:ilvl="0" w:tplc="3B1CEDF4">
      <w:start w:val="1"/>
      <w:numFmt w:val="bullet"/>
      <w:lvlText w:val=""/>
      <w:lvlJc w:val="left"/>
      <w:pPr>
        <w:tabs>
          <w:tab w:val="num" w:pos="720"/>
        </w:tabs>
        <w:ind w:left="720" w:hanging="360"/>
      </w:pPr>
      <w:rPr>
        <w:rFonts w:ascii="Wingdings" w:hAnsi="Wingdings" w:hint="default"/>
      </w:rPr>
    </w:lvl>
    <w:lvl w:ilvl="1" w:tplc="E31E75EA" w:tentative="1">
      <w:start w:val="1"/>
      <w:numFmt w:val="bullet"/>
      <w:lvlText w:val="•"/>
      <w:lvlJc w:val="left"/>
      <w:pPr>
        <w:tabs>
          <w:tab w:val="num" w:pos="1440"/>
        </w:tabs>
        <w:ind w:left="1440" w:hanging="360"/>
      </w:pPr>
      <w:rPr>
        <w:rFonts w:ascii="Arial" w:hAnsi="Arial" w:hint="default"/>
      </w:rPr>
    </w:lvl>
    <w:lvl w:ilvl="2" w:tplc="36EC7CE8" w:tentative="1">
      <w:start w:val="1"/>
      <w:numFmt w:val="bullet"/>
      <w:lvlText w:val="•"/>
      <w:lvlJc w:val="left"/>
      <w:pPr>
        <w:tabs>
          <w:tab w:val="num" w:pos="2160"/>
        </w:tabs>
        <w:ind w:left="2160" w:hanging="360"/>
      </w:pPr>
      <w:rPr>
        <w:rFonts w:ascii="Arial" w:hAnsi="Arial" w:hint="default"/>
      </w:rPr>
    </w:lvl>
    <w:lvl w:ilvl="3" w:tplc="7248A19C" w:tentative="1">
      <w:start w:val="1"/>
      <w:numFmt w:val="bullet"/>
      <w:lvlText w:val="•"/>
      <w:lvlJc w:val="left"/>
      <w:pPr>
        <w:tabs>
          <w:tab w:val="num" w:pos="2880"/>
        </w:tabs>
        <w:ind w:left="2880" w:hanging="360"/>
      </w:pPr>
      <w:rPr>
        <w:rFonts w:ascii="Arial" w:hAnsi="Arial" w:hint="default"/>
      </w:rPr>
    </w:lvl>
    <w:lvl w:ilvl="4" w:tplc="7EE46C14" w:tentative="1">
      <w:start w:val="1"/>
      <w:numFmt w:val="bullet"/>
      <w:lvlText w:val="•"/>
      <w:lvlJc w:val="left"/>
      <w:pPr>
        <w:tabs>
          <w:tab w:val="num" w:pos="3600"/>
        </w:tabs>
        <w:ind w:left="3600" w:hanging="360"/>
      </w:pPr>
      <w:rPr>
        <w:rFonts w:ascii="Arial" w:hAnsi="Arial" w:hint="default"/>
      </w:rPr>
    </w:lvl>
    <w:lvl w:ilvl="5" w:tplc="92C6483A" w:tentative="1">
      <w:start w:val="1"/>
      <w:numFmt w:val="bullet"/>
      <w:lvlText w:val="•"/>
      <w:lvlJc w:val="left"/>
      <w:pPr>
        <w:tabs>
          <w:tab w:val="num" w:pos="4320"/>
        </w:tabs>
        <w:ind w:left="4320" w:hanging="360"/>
      </w:pPr>
      <w:rPr>
        <w:rFonts w:ascii="Arial" w:hAnsi="Arial" w:hint="default"/>
      </w:rPr>
    </w:lvl>
    <w:lvl w:ilvl="6" w:tplc="30626A6A" w:tentative="1">
      <w:start w:val="1"/>
      <w:numFmt w:val="bullet"/>
      <w:lvlText w:val="•"/>
      <w:lvlJc w:val="left"/>
      <w:pPr>
        <w:tabs>
          <w:tab w:val="num" w:pos="5040"/>
        </w:tabs>
        <w:ind w:left="5040" w:hanging="360"/>
      </w:pPr>
      <w:rPr>
        <w:rFonts w:ascii="Arial" w:hAnsi="Arial" w:hint="default"/>
      </w:rPr>
    </w:lvl>
    <w:lvl w:ilvl="7" w:tplc="E2C89586" w:tentative="1">
      <w:start w:val="1"/>
      <w:numFmt w:val="bullet"/>
      <w:lvlText w:val="•"/>
      <w:lvlJc w:val="left"/>
      <w:pPr>
        <w:tabs>
          <w:tab w:val="num" w:pos="5760"/>
        </w:tabs>
        <w:ind w:left="5760" w:hanging="360"/>
      </w:pPr>
      <w:rPr>
        <w:rFonts w:ascii="Arial" w:hAnsi="Arial" w:hint="default"/>
      </w:rPr>
    </w:lvl>
    <w:lvl w:ilvl="8" w:tplc="B02616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F232C0"/>
    <w:multiLevelType w:val="hybridMultilevel"/>
    <w:tmpl w:val="65C0F8DA"/>
    <w:lvl w:ilvl="0" w:tplc="5C6E3CC6">
      <w:start w:val="1"/>
      <w:numFmt w:val="bullet"/>
      <w:lvlText w:val="•"/>
      <w:lvlJc w:val="left"/>
      <w:pPr>
        <w:tabs>
          <w:tab w:val="num" w:pos="720"/>
        </w:tabs>
        <w:ind w:left="720" w:hanging="360"/>
      </w:pPr>
      <w:rPr>
        <w:rFonts w:ascii="Arial" w:hAnsi="Arial" w:hint="default"/>
      </w:rPr>
    </w:lvl>
    <w:lvl w:ilvl="1" w:tplc="F288DC5A" w:tentative="1">
      <w:start w:val="1"/>
      <w:numFmt w:val="bullet"/>
      <w:lvlText w:val="•"/>
      <w:lvlJc w:val="left"/>
      <w:pPr>
        <w:tabs>
          <w:tab w:val="num" w:pos="1440"/>
        </w:tabs>
        <w:ind w:left="1440" w:hanging="360"/>
      </w:pPr>
      <w:rPr>
        <w:rFonts w:ascii="Arial" w:hAnsi="Arial" w:hint="default"/>
      </w:rPr>
    </w:lvl>
    <w:lvl w:ilvl="2" w:tplc="1EB44476" w:tentative="1">
      <w:start w:val="1"/>
      <w:numFmt w:val="bullet"/>
      <w:lvlText w:val="•"/>
      <w:lvlJc w:val="left"/>
      <w:pPr>
        <w:tabs>
          <w:tab w:val="num" w:pos="2160"/>
        </w:tabs>
        <w:ind w:left="2160" w:hanging="360"/>
      </w:pPr>
      <w:rPr>
        <w:rFonts w:ascii="Arial" w:hAnsi="Arial" w:hint="default"/>
      </w:rPr>
    </w:lvl>
    <w:lvl w:ilvl="3" w:tplc="D7323166" w:tentative="1">
      <w:start w:val="1"/>
      <w:numFmt w:val="bullet"/>
      <w:lvlText w:val="•"/>
      <w:lvlJc w:val="left"/>
      <w:pPr>
        <w:tabs>
          <w:tab w:val="num" w:pos="2880"/>
        </w:tabs>
        <w:ind w:left="2880" w:hanging="360"/>
      </w:pPr>
      <w:rPr>
        <w:rFonts w:ascii="Arial" w:hAnsi="Arial" w:hint="default"/>
      </w:rPr>
    </w:lvl>
    <w:lvl w:ilvl="4" w:tplc="5D9ED254" w:tentative="1">
      <w:start w:val="1"/>
      <w:numFmt w:val="bullet"/>
      <w:lvlText w:val="•"/>
      <w:lvlJc w:val="left"/>
      <w:pPr>
        <w:tabs>
          <w:tab w:val="num" w:pos="3600"/>
        </w:tabs>
        <w:ind w:left="3600" w:hanging="360"/>
      </w:pPr>
      <w:rPr>
        <w:rFonts w:ascii="Arial" w:hAnsi="Arial" w:hint="default"/>
      </w:rPr>
    </w:lvl>
    <w:lvl w:ilvl="5" w:tplc="6FC8CB9C" w:tentative="1">
      <w:start w:val="1"/>
      <w:numFmt w:val="bullet"/>
      <w:lvlText w:val="•"/>
      <w:lvlJc w:val="left"/>
      <w:pPr>
        <w:tabs>
          <w:tab w:val="num" w:pos="4320"/>
        </w:tabs>
        <w:ind w:left="4320" w:hanging="360"/>
      </w:pPr>
      <w:rPr>
        <w:rFonts w:ascii="Arial" w:hAnsi="Arial" w:hint="default"/>
      </w:rPr>
    </w:lvl>
    <w:lvl w:ilvl="6" w:tplc="9C1C8CDA" w:tentative="1">
      <w:start w:val="1"/>
      <w:numFmt w:val="bullet"/>
      <w:lvlText w:val="•"/>
      <w:lvlJc w:val="left"/>
      <w:pPr>
        <w:tabs>
          <w:tab w:val="num" w:pos="5040"/>
        </w:tabs>
        <w:ind w:left="5040" w:hanging="360"/>
      </w:pPr>
      <w:rPr>
        <w:rFonts w:ascii="Arial" w:hAnsi="Arial" w:hint="default"/>
      </w:rPr>
    </w:lvl>
    <w:lvl w:ilvl="7" w:tplc="1E4EF628" w:tentative="1">
      <w:start w:val="1"/>
      <w:numFmt w:val="bullet"/>
      <w:lvlText w:val="•"/>
      <w:lvlJc w:val="left"/>
      <w:pPr>
        <w:tabs>
          <w:tab w:val="num" w:pos="5760"/>
        </w:tabs>
        <w:ind w:left="5760" w:hanging="360"/>
      </w:pPr>
      <w:rPr>
        <w:rFonts w:ascii="Arial" w:hAnsi="Arial" w:hint="default"/>
      </w:rPr>
    </w:lvl>
    <w:lvl w:ilvl="8" w:tplc="F1CA7E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5F3A90"/>
    <w:multiLevelType w:val="hybridMultilevel"/>
    <w:tmpl w:val="E5208E96"/>
    <w:lvl w:ilvl="0" w:tplc="3B1CEDF4">
      <w:start w:val="1"/>
      <w:numFmt w:val="bullet"/>
      <w:lvlText w:val=""/>
      <w:lvlJc w:val="left"/>
      <w:pPr>
        <w:tabs>
          <w:tab w:val="num" w:pos="720"/>
        </w:tabs>
        <w:ind w:left="720" w:hanging="360"/>
      </w:pPr>
      <w:rPr>
        <w:rFonts w:ascii="Wingdings" w:hAnsi="Wingdings" w:hint="default"/>
      </w:rPr>
    </w:lvl>
    <w:lvl w:ilvl="1" w:tplc="F70892F6">
      <w:numFmt w:val="bullet"/>
      <w:lvlText w:val="•"/>
      <w:lvlJc w:val="left"/>
      <w:pPr>
        <w:tabs>
          <w:tab w:val="num" w:pos="1440"/>
        </w:tabs>
        <w:ind w:left="1440" w:hanging="360"/>
      </w:pPr>
      <w:rPr>
        <w:rFonts w:ascii="Arial" w:hAnsi="Arial" w:hint="default"/>
      </w:rPr>
    </w:lvl>
    <w:lvl w:ilvl="2" w:tplc="52A8468A" w:tentative="1">
      <w:start w:val="1"/>
      <w:numFmt w:val="bullet"/>
      <w:lvlText w:val="•"/>
      <w:lvlJc w:val="left"/>
      <w:pPr>
        <w:tabs>
          <w:tab w:val="num" w:pos="2160"/>
        </w:tabs>
        <w:ind w:left="2160" w:hanging="360"/>
      </w:pPr>
      <w:rPr>
        <w:rFonts w:ascii="Arial" w:hAnsi="Arial" w:hint="default"/>
      </w:rPr>
    </w:lvl>
    <w:lvl w:ilvl="3" w:tplc="75EC3B0E" w:tentative="1">
      <w:start w:val="1"/>
      <w:numFmt w:val="bullet"/>
      <w:lvlText w:val="•"/>
      <w:lvlJc w:val="left"/>
      <w:pPr>
        <w:tabs>
          <w:tab w:val="num" w:pos="2880"/>
        </w:tabs>
        <w:ind w:left="2880" w:hanging="360"/>
      </w:pPr>
      <w:rPr>
        <w:rFonts w:ascii="Arial" w:hAnsi="Arial" w:hint="default"/>
      </w:rPr>
    </w:lvl>
    <w:lvl w:ilvl="4" w:tplc="16E818D4" w:tentative="1">
      <w:start w:val="1"/>
      <w:numFmt w:val="bullet"/>
      <w:lvlText w:val="•"/>
      <w:lvlJc w:val="left"/>
      <w:pPr>
        <w:tabs>
          <w:tab w:val="num" w:pos="3600"/>
        </w:tabs>
        <w:ind w:left="3600" w:hanging="360"/>
      </w:pPr>
      <w:rPr>
        <w:rFonts w:ascii="Arial" w:hAnsi="Arial" w:hint="default"/>
      </w:rPr>
    </w:lvl>
    <w:lvl w:ilvl="5" w:tplc="FE4C7838" w:tentative="1">
      <w:start w:val="1"/>
      <w:numFmt w:val="bullet"/>
      <w:lvlText w:val="•"/>
      <w:lvlJc w:val="left"/>
      <w:pPr>
        <w:tabs>
          <w:tab w:val="num" w:pos="4320"/>
        </w:tabs>
        <w:ind w:left="4320" w:hanging="360"/>
      </w:pPr>
      <w:rPr>
        <w:rFonts w:ascii="Arial" w:hAnsi="Arial" w:hint="default"/>
      </w:rPr>
    </w:lvl>
    <w:lvl w:ilvl="6" w:tplc="8CE6ED42" w:tentative="1">
      <w:start w:val="1"/>
      <w:numFmt w:val="bullet"/>
      <w:lvlText w:val="•"/>
      <w:lvlJc w:val="left"/>
      <w:pPr>
        <w:tabs>
          <w:tab w:val="num" w:pos="5040"/>
        </w:tabs>
        <w:ind w:left="5040" w:hanging="360"/>
      </w:pPr>
      <w:rPr>
        <w:rFonts w:ascii="Arial" w:hAnsi="Arial" w:hint="default"/>
      </w:rPr>
    </w:lvl>
    <w:lvl w:ilvl="7" w:tplc="BD0ACBAA" w:tentative="1">
      <w:start w:val="1"/>
      <w:numFmt w:val="bullet"/>
      <w:lvlText w:val="•"/>
      <w:lvlJc w:val="left"/>
      <w:pPr>
        <w:tabs>
          <w:tab w:val="num" w:pos="5760"/>
        </w:tabs>
        <w:ind w:left="5760" w:hanging="360"/>
      </w:pPr>
      <w:rPr>
        <w:rFonts w:ascii="Arial" w:hAnsi="Arial" w:hint="default"/>
      </w:rPr>
    </w:lvl>
    <w:lvl w:ilvl="8" w:tplc="E6A286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AFC3AB8"/>
    <w:multiLevelType w:val="hybridMultilevel"/>
    <w:tmpl w:val="B10EE6C0"/>
    <w:lvl w:ilvl="0" w:tplc="2ABE3D98">
      <w:start w:val="1"/>
      <w:numFmt w:val="bullet"/>
      <w:lvlText w:val="−"/>
      <w:lvlJc w:val="left"/>
      <w:pPr>
        <w:ind w:left="1496" w:hanging="360"/>
      </w:pPr>
      <w:rPr>
        <w:rFonts w:ascii="Arial" w:hAnsi="Arial" w:hint="default"/>
      </w:rPr>
    </w:lvl>
    <w:lvl w:ilvl="1" w:tplc="2ABE3D98">
      <w:start w:val="1"/>
      <w:numFmt w:val="bullet"/>
      <w:lvlText w:val="−"/>
      <w:lvlJc w:val="left"/>
      <w:pPr>
        <w:ind w:left="2216" w:hanging="360"/>
      </w:pPr>
      <w:rPr>
        <w:rFonts w:ascii="Arial" w:hAnsi="Aria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5C0E4F4D"/>
    <w:multiLevelType w:val="hybridMultilevel"/>
    <w:tmpl w:val="C23868E0"/>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16628C4"/>
    <w:multiLevelType w:val="hybridMultilevel"/>
    <w:tmpl w:val="35100C76"/>
    <w:lvl w:ilvl="0" w:tplc="94EA40C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6BE35F2"/>
    <w:multiLevelType w:val="hybridMultilevel"/>
    <w:tmpl w:val="EF08876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369D5"/>
    <w:multiLevelType w:val="hybridMultilevel"/>
    <w:tmpl w:val="AD308EF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6CB3"/>
    <w:multiLevelType w:val="hybridMultilevel"/>
    <w:tmpl w:val="A9F6E4C4"/>
    <w:lvl w:ilvl="0" w:tplc="56F0A0C4">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52A8468A" w:tentative="1">
      <w:start w:val="1"/>
      <w:numFmt w:val="bullet"/>
      <w:lvlText w:val="•"/>
      <w:lvlJc w:val="left"/>
      <w:pPr>
        <w:tabs>
          <w:tab w:val="num" w:pos="2160"/>
        </w:tabs>
        <w:ind w:left="2160" w:hanging="360"/>
      </w:pPr>
      <w:rPr>
        <w:rFonts w:ascii="Arial" w:hAnsi="Arial" w:hint="default"/>
      </w:rPr>
    </w:lvl>
    <w:lvl w:ilvl="3" w:tplc="75EC3B0E" w:tentative="1">
      <w:start w:val="1"/>
      <w:numFmt w:val="bullet"/>
      <w:lvlText w:val="•"/>
      <w:lvlJc w:val="left"/>
      <w:pPr>
        <w:tabs>
          <w:tab w:val="num" w:pos="2880"/>
        </w:tabs>
        <w:ind w:left="2880" w:hanging="360"/>
      </w:pPr>
      <w:rPr>
        <w:rFonts w:ascii="Arial" w:hAnsi="Arial" w:hint="default"/>
      </w:rPr>
    </w:lvl>
    <w:lvl w:ilvl="4" w:tplc="16E818D4" w:tentative="1">
      <w:start w:val="1"/>
      <w:numFmt w:val="bullet"/>
      <w:lvlText w:val="•"/>
      <w:lvlJc w:val="left"/>
      <w:pPr>
        <w:tabs>
          <w:tab w:val="num" w:pos="3600"/>
        </w:tabs>
        <w:ind w:left="3600" w:hanging="360"/>
      </w:pPr>
      <w:rPr>
        <w:rFonts w:ascii="Arial" w:hAnsi="Arial" w:hint="default"/>
      </w:rPr>
    </w:lvl>
    <w:lvl w:ilvl="5" w:tplc="FE4C7838" w:tentative="1">
      <w:start w:val="1"/>
      <w:numFmt w:val="bullet"/>
      <w:lvlText w:val="•"/>
      <w:lvlJc w:val="left"/>
      <w:pPr>
        <w:tabs>
          <w:tab w:val="num" w:pos="4320"/>
        </w:tabs>
        <w:ind w:left="4320" w:hanging="360"/>
      </w:pPr>
      <w:rPr>
        <w:rFonts w:ascii="Arial" w:hAnsi="Arial" w:hint="default"/>
      </w:rPr>
    </w:lvl>
    <w:lvl w:ilvl="6" w:tplc="8CE6ED42" w:tentative="1">
      <w:start w:val="1"/>
      <w:numFmt w:val="bullet"/>
      <w:lvlText w:val="•"/>
      <w:lvlJc w:val="left"/>
      <w:pPr>
        <w:tabs>
          <w:tab w:val="num" w:pos="5040"/>
        </w:tabs>
        <w:ind w:left="5040" w:hanging="360"/>
      </w:pPr>
      <w:rPr>
        <w:rFonts w:ascii="Arial" w:hAnsi="Arial" w:hint="default"/>
      </w:rPr>
    </w:lvl>
    <w:lvl w:ilvl="7" w:tplc="BD0ACBAA" w:tentative="1">
      <w:start w:val="1"/>
      <w:numFmt w:val="bullet"/>
      <w:lvlText w:val="•"/>
      <w:lvlJc w:val="left"/>
      <w:pPr>
        <w:tabs>
          <w:tab w:val="num" w:pos="5760"/>
        </w:tabs>
        <w:ind w:left="5760" w:hanging="360"/>
      </w:pPr>
      <w:rPr>
        <w:rFonts w:ascii="Arial" w:hAnsi="Arial" w:hint="default"/>
      </w:rPr>
    </w:lvl>
    <w:lvl w:ilvl="8" w:tplc="E6A286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5"/>
  </w:num>
  <w:num w:numId="3">
    <w:abstractNumId w:val="22"/>
  </w:num>
  <w:num w:numId="4">
    <w:abstractNumId w:val="13"/>
  </w:num>
  <w:num w:numId="5">
    <w:abstractNumId w:val="14"/>
  </w:num>
  <w:num w:numId="6">
    <w:abstractNumId w:val="1"/>
  </w:num>
  <w:num w:numId="7">
    <w:abstractNumId w:val="0"/>
  </w:num>
  <w:num w:numId="8">
    <w:abstractNumId w:val="27"/>
  </w:num>
  <w:num w:numId="9">
    <w:abstractNumId w:val="16"/>
  </w:num>
  <w:num w:numId="10">
    <w:abstractNumId w:val="20"/>
  </w:num>
  <w:num w:numId="11">
    <w:abstractNumId w:val="12"/>
  </w:num>
  <w:num w:numId="12">
    <w:abstractNumId w:val="2"/>
  </w:num>
  <w:num w:numId="13">
    <w:abstractNumId w:val="18"/>
  </w:num>
  <w:num w:numId="14">
    <w:abstractNumId w:val="5"/>
  </w:num>
  <w:num w:numId="15">
    <w:abstractNumId w:val="23"/>
  </w:num>
  <w:num w:numId="16">
    <w:abstractNumId w:val="10"/>
  </w:num>
  <w:num w:numId="17">
    <w:abstractNumId w:val="11"/>
  </w:num>
  <w:num w:numId="18">
    <w:abstractNumId w:val="7"/>
  </w:num>
  <w:num w:numId="19">
    <w:abstractNumId w:val="4"/>
  </w:num>
  <w:num w:numId="20">
    <w:abstractNumId w:val="9"/>
  </w:num>
  <w:num w:numId="21">
    <w:abstractNumId w:val="21"/>
  </w:num>
  <w:num w:numId="22">
    <w:abstractNumId w:val="24"/>
  </w:num>
  <w:num w:numId="23">
    <w:abstractNumId w:val="8"/>
  </w:num>
  <w:num w:numId="24">
    <w:abstractNumId w:val="15"/>
  </w:num>
  <w:num w:numId="25">
    <w:abstractNumId w:val="3"/>
  </w:num>
  <w:num w:numId="26">
    <w:abstractNumId w:val="26"/>
  </w:num>
  <w:num w:numId="27">
    <w:abstractNumId w:val="6"/>
  </w:num>
  <w:num w:numId="2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69"/>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6C27"/>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EAE"/>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12"/>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02A"/>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20A"/>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6A5"/>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641"/>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3FDB"/>
    <w:rsid w:val="002B410B"/>
    <w:rsid w:val="002B4425"/>
    <w:rsid w:val="002B4B2B"/>
    <w:rsid w:val="002B50A2"/>
    <w:rsid w:val="002B50A7"/>
    <w:rsid w:val="002B6418"/>
    <w:rsid w:val="002B6A47"/>
    <w:rsid w:val="002B7BC3"/>
    <w:rsid w:val="002C107A"/>
    <w:rsid w:val="002C129C"/>
    <w:rsid w:val="002C1DA6"/>
    <w:rsid w:val="002C22F9"/>
    <w:rsid w:val="002C2D3D"/>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6E9"/>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4D5"/>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2BF3"/>
    <w:rsid w:val="0035333D"/>
    <w:rsid w:val="00353C0E"/>
    <w:rsid w:val="00353CE5"/>
    <w:rsid w:val="00354378"/>
    <w:rsid w:val="00354883"/>
    <w:rsid w:val="0035531E"/>
    <w:rsid w:val="003560D1"/>
    <w:rsid w:val="00356B36"/>
    <w:rsid w:val="00356CCF"/>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0F"/>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1ED6"/>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27D"/>
    <w:rsid w:val="003D5659"/>
    <w:rsid w:val="003D5BCE"/>
    <w:rsid w:val="003D633D"/>
    <w:rsid w:val="003D64C8"/>
    <w:rsid w:val="003D6522"/>
    <w:rsid w:val="003D65E0"/>
    <w:rsid w:val="003D67CD"/>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472"/>
    <w:rsid w:val="003F45B5"/>
    <w:rsid w:val="003F4F61"/>
    <w:rsid w:val="003F4F9B"/>
    <w:rsid w:val="003F5686"/>
    <w:rsid w:val="003F67F4"/>
    <w:rsid w:val="003F7B15"/>
    <w:rsid w:val="00400196"/>
    <w:rsid w:val="004012EA"/>
    <w:rsid w:val="0040226D"/>
    <w:rsid w:val="00402512"/>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38D"/>
    <w:rsid w:val="0042647F"/>
    <w:rsid w:val="004264F2"/>
    <w:rsid w:val="00426734"/>
    <w:rsid w:val="00426C90"/>
    <w:rsid w:val="00427BDE"/>
    <w:rsid w:val="0043120D"/>
    <w:rsid w:val="004315C6"/>
    <w:rsid w:val="0043181E"/>
    <w:rsid w:val="004318C5"/>
    <w:rsid w:val="0043202A"/>
    <w:rsid w:val="00432792"/>
    <w:rsid w:val="00432A5C"/>
    <w:rsid w:val="00432AFF"/>
    <w:rsid w:val="00432E9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3F9"/>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C29"/>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7D1"/>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4C0"/>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F26"/>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35B"/>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AFC"/>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2F8A"/>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CCB"/>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202"/>
    <w:rsid w:val="006C15BB"/>
    <w:rsid w:val="006C16C8"/>
    <w:rsid w:val="006C1A4B"/>
    <w:rsid w:val="006C1B58"/>
    <w:rsid w:val="006C1F79"/>
    <w:rsid w:val="006C25D3"/>
    <w:rsid w:val="006C36D0"/>
    <w:rsid w:val="006C384C"/>
    <w:rsid w:val="006C4091"/>
    <w:rsid w:val="006C4211"/>
    <w:rsid w:val="006C4680"/>
    <w:rsid w:val="006C48C8"/>
    <w:rsid w:val="006C588E"/>
    <w:rsid w:val="006C58AF"/>
    <w:rsid w:val="006C63A6"/>
    <w:rsid w:val="006C6622"/>
    <w:rsid w:val="006C6ABD"/>
    <w:rsid w:val="006C7816"/>
    <w:rsid w:val="006C796C"/>
    <w:rsid w:val="006C7B68"/>
    <w:rsid w:val="006C7C2A"/>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732"/>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B8E"/>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DEE"/>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3A1"/>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A19"/>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D5D"/>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03B"/>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4F9B"/>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405"/>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0C4A"/>
    <w:rsid w:val="008F28EC"/>
    <w:rsid w:val="008F29FC"/>
    <w:rsid w:val="008F2C20"/>
    <w:rsid w:val="008F2E1A"/>
    <w:rsid w:val="008F3151"/>
    <w:rsid w:val="008F34DD"/>
    <w:rsid w:val="008F364A"/>
    <w:rsid w:val="008F3B71"/>
    <w:rsid w:val="008F3FA0"/>
    <w:rsid w:val="008F43E7"/>
    <w:rsid w:val="008F47C1"/>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4EA9"/>
    <w:rsid w:val="009056F7"/>
    <w:rsid w:val="00906227"/>
    <w:rsid w:val="0090658A"/>
    <w:rsid w:val="00906DAF"/>
    <w:rsid w:val="009109FD"/>
    <w:rsid w:val="00910A71"/>
    <w:rsid w:val="00910D9B"/>
    <w:rsid w:val="0091135F"/>
    <w:rsid w:val="0091185F"/>
    <w:rsid w:val="009118BC"/>
    <w:rsid w:val="00911BC7"/>
    <w:rsid w:val="0091364E"/>
    <w:rsid w:val="00913C50"/>
    <w:rsid w:val="00914D24"/>
    <w:rsid w:val="00915732"/>
    <w:rsid w:val="00920315"/>
    <w:rsid w:val="00920520"/>
    <w:rsid w:val="009205D3"/>
    <w:rsid w:val="00920642"/>
    <w:rsid w:val="00920ECD"/>
    <w:rsid w:val="009219AA"/>
    <w:rsid w:val="009220DF"/>
    <w:rsid w:val="009225CD"/>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3A8"/>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2E"/>
    <w:rsid w:val="009A2FB8"/>
    <w:rsid w:val="009A37B3"/>
    <w:rsid w:val="009A3B6E"/>
    <w:rsid w:val="009A3B8A"/>
    <w:rsid w:val="009A40F9"/>
    <w:rsid w:val="009A413C"/>
    <w:rsid w:val="009A42BD"/>
    <w:rsid w:val="009A45DA"/>
    <w:rsid w:val="009A6082"/>
    <w:rsid w:val="009A715C"/>
    <w:rsid w:val="009A7190"/>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D57"/>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57C7"/>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A7CBA"/>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057E"/>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2C03"/>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353"/>
    <w:rsid w:val="00C36DFD"/>
    <w:rsid w:val="00C3715F"/>
    <w:rsid w:val="00C37474"/>
    <w:rsid w:val="00C40107"/>
    <w:rsid w:val="00C4042A"/>
    <w:rsid w:val="00C40A7D"/>
    <w:rsid w:val="00C412E9"/>
    <w:rsid w:val="00C418F0"/>
    <w:rsid w:val="00C41C1F"/>
    <w:rsid w:val="00C41D75"/>
    <w:rsid w:val="00C41FAA"/>
    <w:rsid w:val="00C4290A"/>
    <w:rsid w:val="00C42B80"/>
    <w:rsid w:val="00C43ADC"/>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6A2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0114"/>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3D"/>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08F"/>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C50"/>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5F16"/>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6FC"/>
    <w:rsid w:val="00D41BE5"/>
    <w:rsid w:val="00D41F8D"/>
    <w:rsid w:val="00D42106"/>
    <w:rsid w:val="00D424F2"/>
    <w:rsid w:val="00D42BAC"/>
    <w:rsid w:val="00D4306A"/>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4685"/>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7B3"/>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517"/>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1B7"/>
    <w:rsid w:val="00ED620B"/>
    <w:rsid w:val="00ED71AF"/>
    <w:rsid w:val="00ED753E"/>
    <w:rsid w:val="00EE015C"/>
    <w:rsid w:val="00EE0841"/>
    <w:rsid w:val="00EE0EA9"/>
    <w:rsid w:val="00EE1493"/>
    <w:rsid w:val="00EE15F2"/>
    <w:rsid w:val="00EE1ABD"/>
    <w:rsid w:val="00EE1DCD"/>
    <w:rsid w:val="00EE2172"/>
    <w:rsid w:val="00EE313C"/>
    <w:rsid w:val="00EE3535"/>
    <w:rsid w:val="00EE39D2"/>
    <w:rsid w:val="00EE457C"/>
    <w:rsid w:val="00EE4662"/>
    <w:rsid w:val="00EE573B"/>
    <w:rsid w:val="00EE5BE9"/>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86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ED3"/>
    <w:rsid w:val="00FC4F4B"/>
    <w:rsid w:val="00FC55A9"/>
    <w:rsid w:val="00FC55BA"/>
    <w:rsid w:val="00FC5B16"/>
    <w:rsid w:val="00FC5D65"/>
    <w:rsid w:val="00FC6878"/>
    <w:rsid w:val="00FC790C"/>
    <w:rsid w:val="00FD1010"/>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085"/>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1705">
      <w:bodyDiv w:val="1"/>
      <w:marLeft w:val="0"/>
      <w:marRight w:val="0"/>
      <w:marTop w:val="0"/>
      <w:marBottom w:val="0"/>
      <w:divBdr>
        <w:top w:val="none" w:sz="0" w:space="0" w:color="auto"/>
        <w:left w:val="none" w:sz="0" w:space="0" w:color="auto"/>
        <w:bottom w:val="none" w:sz="0" w:space="0" w:color="auto"/>
        <w:right w:val="none" w:sz="0" w:space="0" w:color="auto"/>
      </w:divBdr>
      <w:divsChild>
        <w:div w:id="1030885510">
          <w:marLeft w:val="360"/>
          <w:marRight w:val="0"/>
          <w:marTop w:val="200"/>
          <w:marBottom w:val="0"/>
          <w:divBdr>
            <w:top w:val="none" w:sz="0" w:space="0" w:color="auto"/>
            <w:left w:val="none" w:sz="0" w:space="0" w:color="auto"/>
            <w:bottom w:val="none" w:sz="0" w:space="0" w:color="auto"/>
            <w:right w:val="none" w:sz="0" w:space="0" w:color="auto"/>
          </w:divBdr>
        </w:div>
      </w:divsChild>
    </w:div>
    <w:div w:id="294873166">
      <w:bodyDiv w:val="1"/>
      <w:marLeft w:val="0"/>
      <w:marRight w:val="0"/>
      <w:marTop w:val="0"/>
      <w:marBottom w:val="0"/>
      <w:divBdr>
        <w:top w:val="none" w:sz="0" w:space="0" w:color="auto"/>
        <w:left w:val="none" w:sz="0" w:space="0" w:color="auto"/>
        <w:bottom w:val="none" w:sz="0" w:space="0" w:color="auto"/>
        <w:right w:val="none" w:sz="0" w:space="0" w:color="auto"/>
      </w:divBdr>
      <w:divsChild>
        <w:div w:id="439182244">
          <w:marLeft w:val="360"/>
          <w:marRight w:val="0"/>
          <w:marTop w:val="200"/>
          <w:marBottom w:val="0"/>
          <w:divBdr>
            <w:top w:val="none" w:sz="0" w:space="0" w:color="auto"/>
            <w:left w:val="none" w:sz="0" w:space="0" w:color="auto"/>
            <w:bottom w:val="none" w:sz="0" w:space="0" w:color="auto"/>
            <w:right w:val="none" w:sz="0" w:space="0" w:color="auto"/>
          </w:divBdr>
        </w:div>
        <w:div w:id="307326099">
          <w:marLeft w:val="1080"/>
          <w:marRight w:val="0"/>
          <w:marTop w:val="100"/>
          <w:marBottom w:val="0"/>
          <w:divBdr>
            <w:top w:val="none" w:sz="0" w:space="0" w:color="auto"/>
            <w:left w:val="none" w:sz="0" w:space="0" w:color="auto"/>
            <w:bottom w:val="none" w:sz="0" w:space="0" w:color="auto"/>
            <w:right w:val="none" w:sz="0" w:space="0" w:color="auto"/>
          </w:divBdr>
        </w:div>
        <w:div w:id="337314731">
          <w:marLeft w:val="1800"/>
          <w:marRight w:val="0"/>
          <w:marTop w:val="100"/>
          <w:marBottom w:val="0"/>
          <w:divBdr>
            <w:top w:val="none" w:sz="0" w:space="0" w:color="auto"/>
            <w:left w:val="none" w:sz="0" w:space="0" w:color="auto"/>
            <w:bottom w:val="none" w:sz="0" w:space="0" w:color="auto"/>
            <w:right w:val="none" w:sz="0" w:space="0" w:color="auto"/>
          </w:divBdr>
        </w:div>
        <w:div w:id="1338994658">
          <w:marLeft w:val="1800"/>
          <w:marRight w:val="0"/>
          <w:marTop w:val="100"/>
          <w:marBottom w:val="0"/>
          <w:divBdr>
            <w:top w:val="none" w:sz="0" w:space="0" w:color="auto"/>
            <w:left w:val="none" w:sz="0" w:space="0" w:color="auto"/>
            <w:bottom w:val="none" w:sz="0" w:space="0" w:color="auto"/>
            <w:right w:val="none" w:sz="0" w:space="0" w:color="auto"/>
          </w:divBdr>
        </w:div>
        <w:div w:id="964695279">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747764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3200749">
      <w:bodyDiv w:val="1"/>
      <w:marLeft w:val="0"/>
      <w:marRight w:val="0"/>
      <w:marTop w:val="0"/>
      <w:marBottom w:val="0"/>
      <w:divBdr>
        <w:top w:val="none" w:sz="0" w:space="0" w:color="auto"/>
        <w:left w:val="none" w:sz="0" w:space="0" w:color="auto"/>
        <w:bottom w:val="none" w:sz="0" w:space="0" w:color="auto"/>
        <w:right w:val="none" w:sz="0" w:space="0" w:color="auto"/>
      </w:divBdr>
      <w:divsChild>
        <w:div w:id="983119763">
          <w:marLeft w:val="360"/>
          <w:marRight w:val="0"/>
          <w:marTop w:val="200"/>
          <w:marBottom w:val="0"/>
          <w:divBdr>
            <w:top w:val="none" w:sz="0" w:space="0" w:color="auto"/>
            <w:left w:val="none" w:sz="0" w:space="0" w:color="auto"/>
            <w:bottom w:val="none" w:sz="0" w:space="0" w:color="auto"/>
            <w:right w:val="none" w:sz="0" w:space="0" w:color="auto"/>
          </w:divBdr>
        </w:div>
        <w:div w:id="1774278612">
          <w:marLeft w:val="1080"/>
          <w:marRight w:val="0"/>
          <w:marTop w:val="100"/>
          <w:marBottom w:val="0"/>
          <w:divBdr>
            <w:top w:val="none" w:sz="0" w:space="0" w:color="auto"/>
            <w:left w:val="none" w:sz="0" w:space="0" w:color="auto"/>
            <w:bottom w:val="none" w:sz="0" w:space="0" w:color="auto"/>
            <w:right w:val="none" w:sz="0" w:space="0" w:color="auto"/>
          </w:divBdr>
        </w:div>
        <w:div w:id="1722513796">
          <w:marLeft w:val="1080"/>
          <w:marRight w:val="0"/>
          <w:marTop w:val="100"/>
          <w:marBottom w:val="0"/>
          <w:divBdr>
            <w:top w:val="none" w:sz="0" w:space="0" w:color="auto"/>
            <w:left w:val="none" w:sz="0" w:space="0" w:color="auto"/>
            <w:bottom w:val="none" w:sz="0" w:space="0" w:color="auto"/>
            <w:right w:val="none" w:sz="0" w:space="0" w:color="auto"/>
          </w:divBdr>
        </w:div>
        <w:div w:id="1560507988">
          <w:marLeft w:val="1080"/>
          <w:marRight w:val="0"/>
          <w:marTop w:val="1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79304306">
      <w:bodyDiv w:val="1"/>
      <w:marLeft w:val="0"/>
      <w:marRight w:val="0"/>
      <w:marTop w:val="0"/>
      <w:marBottom w:val="0"/>
      <w:divBdr>
        <w:top w:val="none" w:sz="0" w:space="0" w:color="auto"/>
        <w:left w:val="none" w:sz="0" w:space="0" w:color="auto"/>
        <w:bottom w:val="none" w:sz="0" w:space="0" w:color="auto"/>
        <w:right w:val="none" w:sz="0" w:space="0" w:color="auto"/>
      </w:divBdr>
      <w:divsChild>
        <w:div w:id="1740638833">
          <w:marLeft w:val="360"/>
          <w:marRight w:val="0"/>
          <w:marTop w:val="200"/>
          <w:marBottom w:val="0"/>
          <w:divBdr>
            <w:top w:val="none" w:sz="0" w:space="0" w:color="auto"/>
            <w:left w:val="none" w:sz="0" w:space="0" w:color="auto"/>
            <w:bottom w:val="none" w:sz="0" w:space="0" w:color="auto"/>
            <w:right w:val="none" w:sz="0" w:space="0" w:color="auto"/>
          </w:divBdr>
        </w:div>
        <w:div w:id="1865442369">
          <w:marLeft w:val="360"/>
          <w:marRight w:val="0"/>
          <w:marTop w:val="200"/>
          <w:marBottom w:val="0"/>
          <w:divBdr>
            <w:top w:val="none" w:sz="0" w:space="0" w:color="auto"/>
            <w:left w:val="none" w:sz="0" w:space="0" w:color="auto"/>
            <w:bottom w:val="none" w:sz="0" w:space="0" w:color="auto"/>
            <w:right w:val="none" w:sz="0" w:space="0" w:color="auto"/>
          </w:divBdr>
        </w:div>
        <w:div w:id="878787405">
          <w:marLeft w:val="360"/>
          <w:marRight w:val="0"/>
          <w:marTop w:val="200"/>
          <w:marBottom w:val="0"/>
          <w:divBdr>
            <w:top w:val="none" w:sz="0" w:space="0" w:color="auto"/>
            <w:left w:val="none" w:sz="0" w:space="0" w:color="auto"/>
            <w:bottom w:val="none" w:sz="0" w:space="0" w:color="auto"/>
            <w:right w:val="none" w:sz="0" w:space="0" w:color="auto"/>
          </w:divBdr>
        </w:div>
        <w:div w:id="1876234019">
          <w:marLeft w:val="360"/>
          <w:marRight w:val="0"/>
          <w:marTop w:val="2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712041">
      <w:bodyDiv w:val="1"/>
      <w:marLeft w:val="0"/>
      <w:marRight w:val="0"/>
      <w:marTop w:val="0"/>
      <w:marBottom w:val="0"/>
      <w:divBdr>
        <w:top w:val="none" w:sz="0" w:space="0" w:color="auto"/>
        <w:left w:val="none" w:sz="0" w:space="0" w:color="auto"/>
        <w:bottom w:val="none" w:sz="0" w:space="0" w:color="auto"/>
        <w:right w:val="none" w:sz="0" w:space="0" w:color="auto"/>
      </w:divBdr>
    </w:div>
    <w:div w:id="88252048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33208839">
      <w:bodyDiv w:val="1"/>
      <w:marLeft w:val="0"/>
      <w:marRight w:val="0"/>
      <w:marTop w:val="0"/>
      <w:marBottom w:val="0"/>
      <w:divBdr>
        <w:top w:val="none" w:sz="0" w:space="0" w:color="auto"/>
        <w:left w:val="none" w:sz="0" w:space="0" w:color="auto"/>
        <w:bottom w:val="none" w:sz="0" w:space="0" w:color="auto"/>
        <w:right w:val="none" w:sz="0" w:space="0" w:color="auto"/>
      </w:divBdr>
      <w:divsChild>
        <w:div w:id="372389989">
          <w:marLeft w:val="360"/>
          <w:marRight w:val="0"/>
          <w:marTop w:val="200"/>
          <w:marBottom w:val="0"/>
          <w:divBdr>
            <w:top w:val="none" w:sz="0" w:space="0" w:color="auto"/>
            <w:left w:val="none" w:sz="0" w:space="0" w:color="auto"/>
            <w:bottom w:val="none" w:sz="0" w:space="0" w:color="auto"/>
            <w:right w:val="none" w:sz="0" w:space="0" w:color="auto"/>
          </w:divBdr>
        </w:div>
        <w:div w:id="1680739934">
          <w:marLeft w:val="360"/>
          <w:marRight w:val="0"/>
          <w:marTop w:val="20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065926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56745446">
      <w:bodyDiv w:val="1"/>
      <w:marLeft w:val="0"/>
      <w:marRight w:val="0"/>
      <w:marTop w:val="0"/>
      <w:marBottom w:val="0"/>
      <w:divBdr>
        <w:top w:val="none" w:sz="0" w:space="0" w:color="auto"/>
        <w:left w:val="none" w:sz="0" w:space="0" w:color="auto"/>
        <w:bottom w:val="none" w:sz="0" w:space="0" w:color="auto"/>
        <w:right w:val="none" w:sz="0" w:space="0" w:color="auto"/>
      </w:divBdr>
      <w:divsChild>
        <w:div w:id="836000483">
          <w:marLeft w:val="360"/>
          <w:marRight w:val="0"/>
          <w:marTop w:val="2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67049493">
      <w:bodyDiv w:val="1"/>
      <w:marLeft w:val="0"/>
      <w:marRight w:val="0"/>
      <w:marTop w:val="0"/>
      <w:marBottom w:val="0"/>
      <w:divBdr>
        <w:top w:val="none" w:sz="0" w:space="0" w:color="auto"/>
        <w:left w:val="none" w:sz="0" w:space="0" w:color="auto"/>
        <w:bottom w:val="none" w:sz="0" w:space="0" w:color="auto"/>
        <w:right w:val="none" w:sz="0" w:space="0" w:color="auto"/>
      </w:divBdr>
      <w:divsChild>
        <w:div w:id="1013848434">
          <w:marLeft w:val="360"/>
          <w:marRight w:val="0"/>
          <w:marTop w:val="200"/>
          <w:marBottom w:val="0"/>
          <w:divBdr>
            <w:top w:val="none" w:sz="0" w:space="0" w:color="auto"/>
            <w:left w:val="none" w:sz="0" w:space="0" w:color="auto"/>
            <w:bottom w:val="none" w:sz="0" w:space="0" w:color="auto"/>
            <w:right w:val="none" w:sz="0" w:space="0" w:color="auto"/>
          </w:divBdr>
        </w:div>
        <w:div w:id="1819834952">
          <w:marLeft w:val="1080"/>
          <w:marRight w:val="0"/>
          <w:marTop w:val="100"/>
          <w:marBottom w:val="0"/>
          <w:divBdr>
            <w:top w:val="none" w:sz="0" w:space="0" w:color="auto"/>
            <w:left w:val="none" w:sz="0" w:space="0" w:color="auto"/>
            <w:bottom w:val="none" w:sz="0" w:space="0" w:color="auto"/>
            <w:right w:val="none" w:sz="0" w:space="0" w:color="auto"/>
          </w:divBdr>
        </w:div>
        <w:div w:id="1248998871">
          <w:marLeft w:val="1080"/>
          <w:marRight w:val="0"/>
          <w:marTop w:val="100"/>
          <w:marBottom w:val="0"/>
          <w:divBdr>
            <w:top w:val="none" w:sz="0" w:space="0" w:color="auto"/>
            <w:left w:val="none" w:sz="0" w:space="0" w:color="auto"/>
            <w:bottom w:val="none" w:sz="0" w:space="0" w:color="auto"/>
            <w:right w:val="none" w:sz="0" w:space="0" w:color="auto"/>
          </w:divBdr>
        </w:div>
        <w:div w:id="2069525912">
          <w:marLeft w:val="1080"/>
          <w:marRight w:val="0"/>
          <w:marTop w:val="100"/>
          <w:marBottom w:val="0"/>
          <w:divBdr>
            <w:top w:val="none" w:sz="0" w:space="0" w:color="auto"/>
            <w:left w:val="none" w:sz="0" w:space="0" w:color="auto"/>
            <w:bottom w:val="none" w:sz="0" w:space="0" w:color="auto"/>
            <w:right w:val="none" w:sz="0" w:space="0" w:color="auto"/>
          </w:divBdr>
        </w:div>
      </w:divsChild>
    </w:div>
    <w:div w:id="171311675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3115170">
      <w:bodyDiv w:val="1"/>
      <w:marLeft w:val="0"/>
      <w:marRight w:val="0"/>
      <w:marTop w:val="0"/>
      <w:marBottom w:val="0"/>
      <w:divBdr>
        <w:top w:val="none" w:sz="0" w:space="0" w:color="auto"/>
        <w:left w:val="none" w:sz="0" w:space="0" w:color="auto"/>
        <w:bottom w:val="none" w:sz="0" w:space="0" w:color="auto"/>
        <w:right w:val="none" w:sz="0" w:space="0" w:color="auto"/>
      </w:divBdr>
      <w:divsChild>
        <w:div w:id="701705422">
          <w:marLeft w:val="360"/>
          <w:marRight w:val="0"/>
          <w:marTop w:val="200"/>
          <w:marBottom w:val="0"/>
          <w:divBdr>
            <w:top w:val="none" w:sz="0" w:space="0" w:color="auto"/>
            <w:left w:val="none" w:sz="0" w:space="0" w:color="auto"/>
            <w:bottom w:val="none" w:sz="0" w:space="0" w:color="auto"/>
            <w:right w:val="none" w:sz="0" w:space="0" w:color="auto"/>
          </w:divBdr>
        </w:div>
      </w:divsChild>
    </w:div>
    <w:div w:id="1761411390">
      <w:bodyDiv w:val="1"/>
      <w:marLeft w:val="0"/>
      <w:marRight w:val="0"/>
      <w:marTop w:val="0"/>
      <w:marBottom w:val="0"/>
      <w:divBdr>
        <w:top w:val="none" w:sz="0" w:space="0" w:color="auto"/>
        <w:left w:val="none" w:sz="0" w:space="0" w:color="auto"/>
        <w:bottom w:val="none" w:sz="0" w:space="0" w:color="auto"/>
        <w:right w:val="none" w:sz="0" w:space="0" w:color="auto"/>
      </w:divBdr>
      <w:divsChild>
        <w:div w:id="636034510">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76123723">
      <w:bodyDiv w:val="1"/>
      <w:marLeft w:val="0"/>
      <w:marRight w:val="0"/>
      <w:marTop w:val="0"/>
      <w:marBottom w:val="0"/>
      <w:divBdr>
        <w:top w:val="none" w:sz="0" w:space="0" w:color="auto"/>
        <w:left w:val="none" w:sz="0" w:space="0" w:color="auto"/>
        <w:bottom w:val="none" w:sz="0" w:space="0" w:color="auto"/>
        <w:right w:val="none" w:sz="0" w:space="0" w:color="auto"/>
      </w:divBdr>
    </w:div>
    <w:div w:id="2136753977">
      <w:bodyDiv w:val="1"/>
      <w:marLeft w:val="0"/>
      <w:marRight w:val="0"/>
      <w:marTop w:val="0"/>
      <w:marBottom w:val="0"/>
      <w:divBdr>
        <w:top w:val="none" w:sz="0" w:space="0" w:color="auto"/>
        <w:left w:val="none" w:sz="0" w:space="0" w:color="auto"/>
        <w:bottom w:val="none" w:sz="0" w:space="0" w:color="auto"/>
        <w:right w:val="none" w:sz="0" w:space="0" w:color="auto"/>
      </w:divBdr>
      <w:divsChild>
        <w:div w:id="1073426684">
          <w:marLeft w:val="360"/>
          <w:marRight w:val="0"/>
          <w:marTop w:val="200"/>
          <w:marBottom w:val="0"/>
          <w:divBdr>
            <w:top w:val="none" w:sz="0" w:space="0" w:color="auto"/>
            <w:left w:val="none" w:sz="0" w:space="0" w:color="auto"/>
            <w:bottom w:val="none" w:sz="0" w:space="0" w:color="auto"/>
            <w:right w:val="none" w:sz="0" w:space="0" w:color="auto"/>
          </w:divBdr>
        </w:div>
        <w:div w:id="1890531488">
          <w:marLeft w:val="1080"/>
          <w:marRight w:val="0"/>
          <w:marTop w:val="100"/>
          <w:marBottom w:val="0"/>
          <w:divBdr>
            <w:top w:val="none" w:sz="0" w:space="0" w:color="auto"/>
            <w:left w:val="none" w:sz="0" w:space="0" w:color="auto"/>
            <w:bottom w:val="none" w:sz="0" w:space="0" w:color="auto"/>
            <w:right w:val="none" w:sz="0" w:space="0" w:color="auto"/>
          </w:divBdr>
        </w:div>
        <w:div w:id="1970626774">
          <w:marLeft w:val="1080"/>
          <w:marRight w:val="0"/>
          <w:marTop w:val="100"/>
          <w:marBottom w:val="0"/>
          <w:divBdr>
            <w:top w:val="none" w:sz="0" w:space="0" w:color="auto"/>
            <w:left w:val="none" w:sz="0" w:space="0" w:color="auto"/>
            <w:bottom w:val="none" w:sz="0" w:space="0" w:color="auto"/>
            <w:right w:val="none" w:sz="0" w:space="0" w:color="auto"/>
          </w:divBdr>
        </w:div>
        <w:div w:id="882209121">
          <w:marLeft w:val="1080"/>
          <w:marRight w:val="0"/>
          <w:marTop w:val="100"/>
          <w:marBottom w:val="0"/>
          <w:divBdr>
            <w:top w:val="none" w:sz="0" w:space="0" w:color="auto"/>
            <w:left w:val="none" w:sz="0" w:space="0" w:color="auto"/>
            <w:bottom w:val="none" w:sz="0" w:space="0" w:color="auto"/>
            <w:right w:val="none" w:sz="0" w:space="0" w:color="auto"/>
          </w:divBdr>
        </w:div>
        <w:div w:id="331613920">
          <w:marLeft w:val="360"/>
          <w:marRight w:val="0"/>
          <w:marTop w:val="200"/>
          <w:marBottom w:val="0"/>
          <w:divBdr>
            <w:top w:val="none" w:sz="0" w:space="0" w:color="auto"/>
            <w:left w:val="none" w:sz="0" w:space="0" w:color="auto"/>
            <w:bottom w:val="none" w:sz="0" w:space="0" w:color="auto"/>
            <w:right w:val="none" w:sz="0" w:space="0" w:color="auto"/>
          </w:divBdr>
        </w:div>
        <w:div w:id="1797604923">
          <w:marLeft w:val="1080"/>
          <w:marRight w:val="0"/>
          <w:marTop w:val="100"/>
          <w:marBottom w:val="0"/>
          <w:divBdr>
            <w:top w:val="none" w:sz="0" w:space="0" w:color="auto"/>
            <w:left w:val="none" w:sz="0" w:space="0" w:color="auto"/>
            <w:bottom w:val="none" w:sz="0" w:space="0" w:color="auto"/>
            <w:right w:val="none" w:sz="0" w:space="0" w:color="auto"/>
          </w:divBdr>
        </w:div>
        <w:div w:id="189342328">
          <w:marLeft w:val="1080"/>
          <w:marRight w:val="0"/>
          <w:marTop w:val="100"/>
          <w:marBottom w:val="0"/>
          <w:divBdr>
            <w:top w:val="none" w:sz="0" w:space="0" w:color="auto"/>
            <w:left w:val="none" w:sz="0" w:space="0" w:color="auto"/>
            <w:bottom w:val="none" w:sz="0" w:space="0" w:color="auto"/>
            <w:right w:val="none" w:sz="0" w:space="0" w:color="auto"/>
          </w:divBdr>
        </w:div>
        <w:div w:id="21053047">
          <w:marLeft w:val="1080"/>
          <w:marRight w:val="0"/>
          <w:marTop w:val="100"/>
          <w:marBottom w:val="0"/>
          <w:divBdr>
            <w:top w:val="none" w:sz="0" w:space="0" w:color="auto"/>
            <w:left w:val="none" w:sz="0" w:space="0" w:color="auto"/>
            <w:bottom w:val="none" w:sz="0" w:space="0" w:color="auto"/>
            <w:right w:val="none" w:sz="0" w:space="0" w:color="auto"/>
          </w:divBdr>
        </w:div>
      </w:divsChild>
    </w:div>
    <w:div w:id="21370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3661E-37FD-4C92-8B9C-0A6B5F2E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2020-05-08T09:14:00Z</dcterms:created>
  <dcterms:modified xsi:type="dcterms:W3CDTF">2020-05-15T15:16:00Z</dcterms:modified>
</cp:coreProperties>
</file>